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C4" w:rsidRDefault="00AC1BC4" w:rsidP="00AC1BC4">
      <w:pPr>
        <w:spacing w:line="240" w:lineRule="auto"/>
        <w:jc w:val="center"/>
        <w:rPr>
          <w:rFonts w:ascii="Perpetua" w:hAnsi="Perpetua"/>
          <w:i/>
          <w:sz w:val="36"/>
          <w:szCs w:val="36"/>
        </w:rPr>
      </w:pPr>
    </w:p>
    <w:p w:rsidR="003A06D4" w:rsidRDefault="003A06D4" w:rsidP="00AC1BC4">
      <w:pPr>
        <w:spacing w:line="240" w:lineRule="auto"/>
        <w:jc w:val="center"/>
        <w:rPr>
          <w:rFonts w:ascii="Perpetua" w:hAnsi="Perpetua"/>
          <w:i/>
          <w:sz w:val="36"/>
          <w:szCs w:val="36"/>
        </w:rPr>
      </w:pPr>
      <w:r>
        <w:rPr>
          <w:rFonts w:ascii="Perpetua" w:hAnsi="Perpetua"/>
          <w:i/>
          <w:sz w:val="36"/>
          <w:szCs w:val="36"/>
        </w:rPr>
        <w:t>LIBRETTO</w:t>
      </w:r>
      <w:r w:rsidR="0074173F">
        <w:rPr>
          <w:rFonts w:ascii="Perpetua" w:hAnsi="Perpetua"/>
          <w:i/>
          <w:sz w:val="36"/>
          <w:szCs w:val="36"/>
        </w:rPr>
        <w:t xml:space="preserve"> PRESENZE</w:t>
      </w:r>
    </w:p>
    <w:p w:rsidR="006614E4" w:rsidRDefault="006614E4" w:rsidP="00AC1BC4">
      <w:pPr>
        <w:spacing w:line="240" w:lineRule="auto"/>
        <w:jc w:val="center"/>
        <w:rPr>
          <w:rFonts w:ascii="Perpetua" w:hAnsi="Perpetua"/>
          <w:i/>
          <w:sz w:val="36"/>
          <w:szCs w:val="36"/>
        </w:rPr>
      </w:pPr>
    </w:p>
    <w:p w:rsidR="006813C8" w:rsidRDefault="00CB5F7F" w:rsidP="00CB5F7F">
      <w:pPr>
        <w:pStyle w:val="Titolo"/>
        <w:spacing w:line="360" w:lineRule="auto"/>
        <w:rPr>
          <w:rFonts w:ascii="Perpetua" w:hAnsi="Perpetua"/>
          <w:bCs w:val="0"/>
          <w:i/>
          <w:color w:val="auto"/>
          <w:sz w:val="36"/>
          <w:szCs w:val="36"/>
        </w:rPr>
      </w:pPr>
      <w:r>
        <w:rPr>
          <w:rFonts w:ascii="Perpetua" w:hAnsi="Perpetua"/>
          <w:bCs w:val="0"/>
          <w:i/>
          <w:color w:val="auto"/>
          <w:sz w:val="36"/>
          <w:szCs w:val="36"/>
        </w:rPr>
        <w:t>Tirocinio Pratico Valutativo</w:t>
      </w:r>
    </w:p>
    <w:p w:rsidR="003A06D4" w:rsidRPr="00D81C89" w:rsidRDefault="003A06D4" w:rsidP="00CB5F7F">
      <w:pPr>
        <w:pStyle w:val="Titolo"/>
        <w:rPr>
          <w:rFonts w:ascii="Perpetua" w:hAnsi="Perpetua"/>
          <w:bCs w:val="0"/>
          <w:i/>
          <w:color w:val="auto"/>
          <w:sz w:val="36"/>
          <w:szCs w:val="36"/>
        </w:rPr>
      </w:pPr>
      <w:r>
        <w:rPr>
          <w:rFonts w:ascii="Perpetua" w:hAnsi="Perpetua"/>
          <w:bCs w:val="0"/>
          <w:i/>
          <w:color w:val="auto"/>
          <w:sz w:val="36"/>
          <w:szCs w:val="36"/>
        </w:rPr>
        <w:t>Valido per l’accesso all’Albo A degli Psicologi</w:t>
      </w:r>
    </w:p>
    <w:p w:rsidR="003A06D4" w:rsidRPr="0074173F" w:rsidRDefault="0074173F" w:rsidP="003A06D4">
      <w:pPr>
        <w:spacing w:before="240" w:after="240"/>
        <w:jc w:val="center"/>
        <w:rPr>
          <w:sz w:val="16"/>
          <w:szCs w:val="16"/>
        </w:rPr>
      </w:pPr>
      <w:r w:rsidRPr="0074173F">
        <w:rPr>
          <w:sz w:val="16"/>
          <w:szCs w:val="16"/>
        </w:rPr>
        <w:t>(LEGGE</w:t>
      </w:r>
      <w:r w:rsidR="003A06D4" w:rsidRPr="0074173F">
        <w:rPr>
          <w:sz w:val="16"/>
          <w:szCs w:val="16"/>
        </w:rPr>
        <w:t xml:space="preserve"> n. 163 </w:t>
      </w:r>
      <w:r w:rsidRPr="0074173F">
        <w:rPr>
          <w:sz w:val="16"/>
          <w:szCs w:val="16"/>
        </w:rPr>
        <w:t>8/11/22)</w:t>
      </w:r>
    </w:p>
    <w:p w:rsidR="00553C82" w:rsidRDefault="00553C82" w:rsidP="00553C82">
      <w:pPr>
        <w:pStyle w:val="Corpodeltesto3"/>
        <w:jc w:val="left"/>
        <w:rPr>
          <w:rFonts w:ascii="Perpetua" w:hAnsi="Perpetua"/>
          <w:b w:val="0"/>
          <w:i/>
          <w:sz w:val="32"/>
          <w:szCs w:val="32"/>
          <w:u w:val="none"/>
        </w:rPr>
      </w:pPr>
    </w:p>
    <w:p w:rsidR="00CB5FA6" w:rsidRPr="00D81C89" w:rsidRDefault="00CB5FA6" w:rsidP="00553C82">
      <w:pPr>
        <w:pStyle w:val="Corpodeltesto3"/>
        <w:jc w:val="left"/>
        <w:rPr>
          <w:rFonts w:ascii="Perpetua" w:hAnsi="Perpetua"/>
          <w:b w:val="0"/>
          <w:i/>
          <w:sz w:val="32"/>
          <w:szCs w:val="32"/>
          <w:u w:val="none"/>
        </w:rPr>
      </w:pPr>
    </w:p>
    <w:p w:rsidR="006614E4" w:rsidRDefault="006614E4" w:rsidP="000E6E12">
      <w:pPr>
        <w:tabs>
          <w:tab w:val="right" w:leader="underscore" w:pos="9498"/>
        </w:tabs>
        <w:spacing w:line="360" w:lineRule="auto"/>
        <w:ind w:right="-176"/>
        <w:jc w:val="both"/>
        <w:rPr>
          <w:rFonts w:ascii="Perpetua" w:hAnsi="Perpetua"/>
          <w:i/>
          <w:sz w:val="32"/>
          <w:szCs w:val="32"/>
        </w:rPr>
      </w:pPr>
    </w:p>
    <w:p w:rsidR="00553C82" w:rsidRPr="00D81C89" w:rsidRDefault="006614E4" w:rsidP="000E6E12">
      <w:pPr>
        <w:tabs>
          <w:tab w:val="right" w:leader="underscore" w:pos="9498"/>
        </w:tabs>
        <w:spacing w:line="360" w:lineRule="auto"/>
        <w:ind w:right="-176"/>
        <w:jc w:val="both"/>
        <w:rPr>
          <w:rFonts w:ascii="Perpetua" w:hAnsi="Perpetua"/>
          <w:i/>
          <w:sz w:val="32"/>
          <w:szCs w:val="32"/>
        </w:rPr>
      </w:pPr>
      <w:r>
        <w:rPr>
          <w:rFonts w:ascii="Perpetua" w:hAnsi="Perpetua"/>
          <w:i/>
          <w:sz w:val="32"/>
          <w:szCs w:val="32"/>
        </w:rPr>
        <w:t>Nominativo</w:t>
      </w:r>
      <w:r w:rsidR="00562A75">
        <w:rPr>
          <w:rFonts w:ascii="Perpetua" w:hAnsi="Perpetua"/>
          <w:i/>
          <w:sz w:val="32"/>
          <w:szCs w:val="32"/>
        </w:rPr>
        <w:t xml:space="preserve"> </w:t>
      </w:r>
      <w:r w:rsidR="000E6E12">
        <w:rPr>
          <w:rFonts w:ascii="Perpetua" w:hAnsi="Perpetua"/>
          <w:b/>
          <w:i/>
          <w:sz w:val="32"/>
          <w:szCs w:val="32"/>
        </w:rPr>
        <w:tab/>
      </w:r>
    </w:p>
    <w:p w:rsidR="003221FF" w:rsidRPr="00896413" w:rsidRDefault="000E6E12" w:rsidP="000E6E12">
      <w:pPr>
        <w:tabs>
          <w:tab w:val="right" w:leader="underscore" w:pos="9498"/>
        </w:tabs>
        <w:spacing w:line="360" w:lineRule="auto"/>
        <w:ind w:right="-176"/>
        <w:jc w:val="both"/>
        <w:rPr>
          <w:rFonts w:ascii="Perpetua" w:hAnsi="Perpetua"/>
          <w:i/>
          <w:sz w:val="32"/>
          <w:szCs w:val="32"/>
        </w:rPr>
      </w:pPr>
      <w:r>
        <w:rPr>
          <w:rFonts w:ascii="Perpetua" w:hAnsi="Perpetua"/>
          <w:i/>
          <w:sz w:val="32"/>
          <w:szCs w:val="32"/>
        </w:rPr>
        <w:t>N</w:t>
      </w:r>
      <w:r w:rsidR="00896413">
        <w:rPr>
          <w:rFonts w:ascii="Perpetua" w:hAnsi="Perpetua"/>
          <w:i/>
          <w:sz w:val="32"/>
          <w:szCs w:val="32"/>
        </w:rPr>
        <w:t>at</w:t>
      </w:r>
      <w:r w:rsidR="00B200D2">
        <w:rPr>
          <w:rFonts w:ascii="Perpetua" w:hAnsi="Perpetua"/>
          <w:i/>
          <w:sz w:val="32"/>
          <w:szCs w:val="32"/>
        </w:rPr>
        <w:t>o</w:t>
      </w:r>
      <w:r>
        <w:rPr>
          <w:rFonts w:ascii="Perpetua" w:hAnsi="Perpetua"/>
          <w:i/>
          <w:sz w:val="32"/>
          <w:szCs w:val="32"/>
        </w:rPr>
        <w:t>/a</w:t>
      </w:r>
      <w:r w:rsidR="00553C82" w:rsidRPr="00896413">
        <w:rPr>
          <w:rFonts w:ascii="Perpetua" w:hAnsi="Perpetua"/>
          <w:i/>
          <w:sz w:val="32"/>
          <w:szCs w:val="32"/>
        </w:rPr>
        <w:t xml:space="preserve"> il</w:t>
      </w:r>
      <w:r w:rsidR="00D1565D" w:rsidRPr="00896413">
        <w:rPr>
          <w:rFonts w:ascii="Perpetua" w:hAnsi="Perpetua"/>
          <w:i/>
          <w:sz w:val="32"/>
          <w:szCs w:val="32"/>
        </w:rPr>
        <w:t xml:space="preserve"> </w:t>
      </w:r>
      <w:r>
        <w:rPr>
          <w:rFonts w:ascii="Perpetua" w:hAnsi="Perpetua"/>
          <w:b/>
          <w:i/>
          <w:sz w:val="32"/>
          <w:szCs w:val="32"/>
        </w:rPr>
        <w:t>__/__/____</w:t>
      </w:r>
      <w:r w:rsidR="006427D4">
        <w:rPr>
          <w:rFonts w:ascii="Perpetua" w:hAnsi="Perpetua"/>
          <w:b/>
          <w:i/>
          <w:sz w:val="32"/>
          <w:szCs w:val="32"/>
        </w:rPr>
        <w:t xml:space="preserve"> </w:t>
      </w:r>
      <w:r w:rsidR="003221FF" w:rsidRPr="00896413">
        <w:rPr>
          <w:rFonts w:ascii="Perpetua" w:hAnsi="Perpetua"/>
          <w:i/>
          <w:sz w:val="32"/>
          <w:szCs w:val="32"/>
        </w:rPr>
        <w:t xml:space="preserve">a </w:t>
      </w:r>
      <w:r>
        <w:rPr>
          <w:rFonts w:ascii="Perpetua" w:hAnsi="Perpetua"/>
          <w:b/>
          <w:i/>
          <w:sz w:val="32"/>
          <w:szCs w:val="32"/>
        </w:rPr>
        <w:t>_______________</w:t>
      </w:r>
      <w:r w:rsidR="00563D24">
        <w:rPr>
          <w:rFonts w:ascii="Perpetua" w:hAnsi="Perpetua"/>
          <w:b/>
          <w:i/>
          <w:sz w:val="32"/>
          <w:szCs w:val="32"/>
        </w:rPr>
        <w:t xml:space="preserve"> </w:t>
      </w:r>
      <w:r w:rsidR="006813C8" w:rsidRPr="00896413">
        <w:rPr>
          <w:rFonts w:ascii="Perpetua" w:hAnsi="Perpetua"/>
          <w:i/>
          <w:sz w:val="32"/>
          <w:szCs w:val="32"/>
        </w:rPr>
        <w:t>C.F</w:t>
      </w:r>
      <w:r w:rsidR="00B50BC9" w:rsidRPr="00896413">
        <w:rPr>
          <w:rFonts w:ascii="Perpetua" w:hAnsi="Perpetua"/>
          <w:i/>
          <w:sz w:val="32"/>
          <w:szCs w:val="32"/>
        </w:rPr>
        <w:t xml:space="preserve">. </w:t>
      </w:r>
      <w:r>
        <w:rPr>
          <w:rFonts w:ascii="Perpetua" w:hAnsi="Perpetua"/>
          <w:i/>
          <w:sz w:val="32"/>
          <w:szCs w:val="32"/>
        </w:rPr>
        <w:tab/>
      </w:r>
    </w:p>
    <w:p w:rsidR="007D35FF" w:rsidRDefault="007D35FF" w:rsidP="00CB5FA6">
      <w:pPr>
        <w:spacing w:line="360" w:lineRule="auto"/>
        <w:ind w:right="-176"/>
        <w:jc w:val="both"/>
        <w:rPr>
          <w:rFonts w:ascii="Perpetua" w:hAnsi="Perpetua"/>
          <w:i/>
          <w:sz w:val="32"/>
          <w:szCs w:val="32"/>
        </w:rPr>
      </w:pPr>
      <w:r>
        <w:rPr>
          <w:rFonts w:ascii="Perpetua" w:hAnsi="Perpetua"/>
          <w:i/>
          <w:sz w:val="32"/>
          <w:szCs w:val="32"/>
        </w:rPr>
        <w:t xml:space="preserve">Iscritto/a - </w:t>
      </w:r>
      <w:r w:rsidR="00B50BC9">
        <w:rPr>
          <w:rFonts w:ascii="Perpetua" w:hAnsi="Perpetua"/>
          <w:i/>
          <w:sz w:val="32"/>
          <w:szCs w:val="32"/>
        </w:rPr>
        <w:t>Laureat</w:t>
      </w:r>
      <w:r w:rsidR="00B200D2">
        <w:rPr>
          <w:rFonts w:ascii="Perpetua" w:hAnsi="Perpetua"/>
          <w:i/>
          <w:sz w:val="32"/>
          <w:szCs w:val="32"/>
        </w:rPr>
        <w:t>o</w:t>
      </w:r>
      <w:r w:rsidR="00CB5FA6">
        <w:rPr>
          <w:rFonts w:ascii="Perpetua" w:hAnsi="Perpetua"/>
          <w:i/>
          <w:sz w:val="32"/>
          <w:szCs w:val="32"/>
        </w:rPr>
        <w:t>/a</w:t>
      </w:r>
      <w:r w:rsidR="00120BC3" w:rsidRPr="00D81C89">
        <w:rPr>
          <w:rFonts w:ascii="Perpetua" w:hAnsi="Perpetua"/>
          <w:i/>
          <w:sz w:val="32"/>
          <w:szCs w:val="32"/>
        </w:rPr>
        <w:t xml:space="preserve"> in </w:t>
      </w:r>
      <w:r w:rsidR="00CB5FA6">
        <w:rPr>
          <w:rFonts w:ascii="Perpetua" w:hAnsi="Perpetua"/>
          <w:i/>
          <w:sz w:val="32"/>
          <w:szCs w:val="32"/>
        </w:rPr>
        <w:t>___________</w:t>
      </w:r>
      <w:r>
        <w:rPr>
          <w:rFonts w:ascii="Perpetua" w:hAnsi="Perpetua"/>
          <w:i/>
          <w:sz w:val="32"/>
          <w:szCs w:val="32"/>
        </w:rPr>
        <w:t>________</w:t>
      </w:r>
      <w:r w:rsidR="00CB5FA6">
        <w:rPr>
          <w:rFonts w:ascii="Perpetua" w:hAnsi="Perpetua"/>
          <w:i/>
          <w:sz w:val="32"/>
          <w:szCs w:val="32"/>
        </w:rPr>
        <w:t xml:space="preserve">______________________ </w:t>
      </w:r>
    </w:p>
    <w:p w:rsidR="000B2631" w:rsidRDefault="000B2631" w:rsidP="00CB5FA6">
      <w:pPr>
        <w:spacing w:line="360" w:lineRule="auto"/>
        <w:ind w:right="-176"/>
        <w:jc w:val="both"/>
        <w:rPr>
          <w:rFonts w:ascii="Perpetua" w:hAnsi="Perpetua"/>
          <w:i/>
          <w:sz w:val="32"/>
          <w:szCs w:val="32"/>
        </w:rPr>
      </w:pPr>
    </w:p>
    <w:p w:rsidR="00553C82" w:rsidRPr="008578E9" w:rsidRDefault="00553C82" w:rsidP="00553C82">
      <w:pPr>
        <w:pStyle w:val="Intestazione"/>
        <w:tabs>
          <w:tab w:val="clear" w:pos="4819"/>
          <w:tab w:val="clear" w:pos="9638"/>
        </w:tabs>
        <w:rPr>
          <w:sz w:val="16"/>
          <w:szCs w:val="16"/>
        </w:rPr>
      </w:pPr>
      <w:r w:rsidRPr="00D81C89">
        <w:rPr>
          <w:sz w:val="16"/>
          <w:szCs w:val="16"/>
        </w:rPr>
        <w:tab/>
      </w:r>
      <w:r w:rsidRPr="00D81C89">
        <w:rPr>
          <w:sz w:val="16"/>
          <w:szCs w:val="16"/>
        </w:rPr>
        <w:tab/>
      </w:r>
      <w:r w:rsidRPr="00D81C89">
        <w:rPr>
          <w:sz w:val="16"/>
          <w:szCs w:val="16"/>
        </w:rPr>
        <w:tab/>
      </w:r>
    </w:p>
    <w:p w:rsidR="00CB5FA6" w:rsidRPr="00D81C89" w:rsidRDefault="00CB5FA6" w:rsidP="00CB5FA6">
      <w:pPr>
        <w:pStyle w:val="Intestazione"/>
        <w:tabs>
          <w:tab w:val="clear" w:pos="4819"/>
          <w:tab w:val="right" w:leader="underscore" w:pos="9638"/>
        </w:tabs>
        <w:spacing w:line="276" w:lineRule="auto"/>
        <w:rPr>
          <w:rFonts w:ascii="Perpetua" w:hAnsi="Perpetua"/>
          <w:i/>
          <w:sz w:val="32"/>
          <w:szCs w:val="32"/>
        </w:rPr>
      </w:pPr>
      <w:r w:rsidRPr="00D81C89">
        <w:rPr>
          <w:rFonts w:ascii="Perpetua" w:hAnsi="Perpetua"/>
          <w:i/>
          <w:sz w:val="32"/>
          <w:szCs w:val="32"/>
        </w:rPr>
        <w:t>Soggetto Ospitante</w:t>
      </w:r>
      <w:r>
        <w:rPr>
          <w:rFonts w:ascii="Perpetua" w:hAnsi="Perpetua"/>
          <w:i/>
          <w:sz w:val="32"/>
          <w:szCs w:val="32"/>
        </w:rPr>
        <w:t xml:space="preserve">: </w:t>
      </w:r>
      <w:r>
        <w:rPr>
          <w:rFonts w:ascii="Perpetua" w:hAnsi="Perpetua"/>
          <w:sz w:val="32"/>
          <w:szCs w:val="32"/>
        </w:rPr>
        <w:tab/>
      </w:r>
    </w:p>
    <w:p w:rsidR="00CB5FA6" w:rsidRPr="00D81C89" w:rsidRDefault="00CB5FA6" w:rsidP="00CB5FA6">
      <w:pPr>
        <w:pStyle w:val="Intestazione"/>
        <w:tabs>
          <w:tab w:val="clear" w:pos="4819"/>
          <w:tab w:val="clear" w:pos="9638"/>
        </w:tabs>
        <w:spacing w:line="276" w:lineRule="auto"/>
        <w:rPr>
          <w:rFonts w:ascii="Perpetua" w:hAnsi="Perpetua"/>
          <w:sz w:val="32"/>
          <w:szCs w:val="32"/>
        </w:rPr>
      </w:pPr>
      <w:r w:rsidRPr="00D81C89">
        <w:rPr>
          <w:rFonts w:ascii="Perpetua" w:hAnsi="Perpetua"/>
          <w:i/>
          <w:sz w:val="32"/>
          <w:szCs w:val="32"/>
        </w:rPr>
        <w:t xml:space="preserve"> </w:t>
      </w:r>
    </w:p>
    <w:p w:rsidR="00CB5FA6" w:rsidRDefault="00CB5FA6" w:rsidP="00CB5FA6">
      <w:pPr>
        <w:pStyle w:val="Intestazione"/>
        <w:tabs>
          <w:tab w:val="clear" w:pos="4819"/>
          <w:tab w:val="clear" w:pos="9638"/>
        </w:tabs>
        <w:spacing w:line="276" w:lineRule="auto"/>
        <w:rPr>
          <w:rFonts w:ascii="Perpetua" w:hAnsi="Perpetua"/>
          <w:i/>
          <w:sz w:val="32"/>
          <w:szCs w:val="32"/>
        </w:rPr>
      </w:pPr>
    </w:p>
    <w:p w:rsidR="00CB5FA6" w:rsidRDefault="00CB5FA6" w:rsidP="000B2631">
      <w:pPr>
        <w:tabs>
          <w:tab w:val="left" w:pos="2410"/>
          <w:tab w:val="left" w:pos="3119"/>
          <w:tab w:val="left" w:pos="3969"/>
          <w:tab w:val="left" w:pos="5245"/>
        </w:tabs>
        <w:spacing w:line="240" w:lineRule="auto"/>
        <w:rPr>
          <w:rFonts w:ascii="Perpetua" w:hAnsi="Perpetua"/>
          <w:b/>
          <w:i/>
          <w:sz w:val="32"/>
          <w:szCs w:val="32"/>
        </w:rPr>
      </w:pPr>
      <w:r>
        <w:rPr>
          <w:rFonts w:ascii="Perpetua" w:hAnsi="Perpetua"/>
          <w:b/>
          <w:i/>
          <w:sz w:val="32"/>
          <w:szCs w:val="32"/>
        </w:rPr>
        <w:t xml:space="preserve">periodo del tirocinio dal ___________  al </w:t>
      </w:r>
      <w:r w:rsidR="00B82B59">
        <w:rPr>
          <w:rFonts w:ascii="Perpetua" w:hAnsi="Perpetua"/>
          <w:b/>
          <w:i/>
          <w:sz w:val="32"/>
          <w:szCs w:val="32"/>
        </w:rPr>
        <w:t xml:space="preserve">___________  </w:t>
      </w:r>
      <w:r>
        <w:rPr>
          <w:rFonts w:ascii="Perpetua" w:hAnsi="Perpetua"/>
          <w:b/>
          <w:i/>
          <w:sz w:val="32"/>
          <w:szCs w:val="32"/>
        </w:rPr>
        <w:t xml:space="preserve">per </w:t>
      </w:r>
      <w:r w:rsidR="00B82B59">
        <w:rPr>
          <w:rFonts w:ascii="Perpetua" w:hAnsi="Perpetua"/>
          <w:b/>
          <w:i/>
          <w:sz w:val="32"/>
          <w:szCs w:val="32"/>
        </w:rPr>
        <w:t>n° ore _______</w:t>
      </w:r>
    </w:p>
    <w:p w:rsidR="00B82B59" w:rsidRPr="000B2631" w:rsidRDefault="000B2631" w:rsidP="000B2631">
      <w:pPr>
        <w:tabs>
          <w:tab w:val="left" w:pos="2410"/>
          <w:tab w:val="left" w:pos="3119"/>
          <w:tab w:val="left" w:pos="3969"/>
          <w:tab w:val="left" w:pos="5245"/>
        </w:tabs>
        <w:spacing w:line="240" w:lineRule="auto"/>
        <w:rPr>
          <w:rFonts w:ascii="Perpetua" w:hAnsi="Perpetua"/>
          <w:i/>
        </w:rPr>
      </w:pPr>
      <w:r w:rsidRPr="000B2631">
        <w:rPr>
          <w:rFonts w:ascii="Perpetua" w:hAnsi="Perpetua"/>
          <w:i/>
        </w:rPr>
        <w:t>(il numero delle ore deve corrispondere a quanto riportato nel libretto presenze)</w:t>
      </w:r>
    </w:p>
    <w:p w:rsidR="000B2631" w:rsidRDefault="000B2631" w:rsidP="00CB5FA6">
      <w:pPr>
        <w:pStyle w:val="Intestazione"/>
        <w:tabs>
          <w:tab w:val="clear" w:pos="4819"/>
          <w:tab w:val="clear" w:pos="9638"/>
          <w:tab w:val="right" w:leader="underscore" w:pos="9639"/>
        </w:tabs>
        <w:spacing w:before="120" w:after="120" w:line="276" w:lineRule="auto"/>
        <w:rPr>
          <w:rFonts w:ascii="Perpetua" w:hAnsi="Perpetua"/>
          <w:b/>
          <w:i/>
          <w:sz w:val="32"/>
          <w:szCs w:val="32"/>
        </w:rPr>
      </w:pPr>
    </w:p>
    <w:p w:rsidR="00CB5FA6" w:rsidRPr="000E6E12" w:rsidRDefault="00CB5FA6" w:rsidP="00CB5FA6">
      <w:pPr>
        <w:pStyle w:val="Intestazione"/>
        <w:tabs>
          <w:tab w:val="clear" w:pos="4819"/>
          <w:tab w:val="clear" w:pos="9638"/>
          <w:tab w:val="right" w:leader="underscore" w:pos="9639"/>
        </w:tabs>
        <w:spacing w:before="120" w:after="120" w:line="276" w:lineRule="auto"/>
        <w:rPr>
          <w:rFonts w:ascii="Perpetua" w:hAnsi="Perpetua"/>
          <w:b/>
          <w:i/>
          <w:sz w:val="32"/>
          <w:szCs w:val="32"/>
        </w:rPr>
      </w:pPr>
      <w:r>
        <w:rPr>
          <w:rFonts w:ascii="Perpetua" w:hAnsi="Perpetua"/>
          <w:b/>
          <w:i/>
          <w:sz w:val="32"/>
          <w:szCs w:val="32"/>
        </w:rPr>
        <w:t xml:space="preserve">Psicologo Supervisore: </w:t>
      </w:r>
      <w:r>
        <w:rPr>
          <w:rFonts w:ascii="Perpetua" w:hAnsi="Perpetua"/>
          <w:b/>
          <w:i/>
          <w:sz w:val="32"/>
          <w:szCs w:val="32"/>
        </w:rPr>
        <w:tab/>
      </w:r>
    </w:p>
    <w:p w:rsidR="00CB5FA6" w:rsidRDefault="00CB5FA6" w:rsidP="00CB5FA6">
      <w:pPr>
        <w:pStyle w:val="Intestazione"/>
        <w:tabs>
          <w:tab w:val="clear" w:pos="4819"/>
          <w:tab w:val="clear" w:pos="9638"/>
        </w:tabs>
        <w:spacing w:line="276" w:lineRule="auto"/>
        <w:ind w:left="113" w:right="113"/>
        <w:rPr>
          <w:rFonts w:ascii="Perpetua" w:hAnsi="Perpetua"/>
          <w:b/>
          <w:i/>
          <w:sz w:val="32"/>
          <w:szCs w:val="32"/>
        </w:rPr>
      </w:pPr>
    </w:p>
    <w:p w:rsidR="003A06D4" w:rsidRDefault="003A06D4" w:rsidP="000B2631">
      <w:pPr>
        <w:rPr>
          <w:b/>
        </w:rPr>
      </w:pPr>
    </w:p>
    <w:p w:rsidR="0061285D" w:rsidRDefault="0061285D" w:rsidP="000B2631">
      <w:pPr>
        <w:rPr>
          <w:b/>
        </w:rPr>
      </w:pPr>
    </w:p>
    <w:p w:rsidR="0061285D" w:rsidRDefault="0061285D" w:rsidP="000B2631">
      <w:pPr>
        <w:rPr>
          <w:b/>
        </w:rPr>
      </w:pPr>
    </w:p>
    <w:p w:rsidR="00CB5F7F" w:rsidRDefault="00CB5F7F" w:rsidP="000B2631">
      <w:pPr>
        <w:rPr>
          <w:b/>
        </w:rPr>
      </w:pPr>
    </w:p>
    <w:p w:rsidR="00CB5F7F" w:rsidRPr="00CB5F7F" w:rsidRDefault="00CB5F7F" w:rsidP="00CB5F7F">
      <w:pPr>
        <w:widowControl w:val="0"/>
        <w:ind w:right="79"/>
        <w:jc w:val="center"/>
        <w:rPr>
          <w:rFonts w:ascii="Perpetua" w:eastAsia="Titillium Web" w:hAnsi="Perpetua" w:cs="Titillium Web"/>
          <w:b/>
          <w:color w:val="231F20"/>
          <w:sz w:val="26"/>
          <w:szCs w:val="26"/>
        </w:rPr>
      </w:pPr>
      <w:r w:rsidRPr="00CB5F7F">
        <w:rPr>
          <w:rFonts w:ascii="Perpetua" w:eastAsia="Titillium Web" w:hAnsi="Perpetua" w:cs="Titillium Web"/>
          <w:b/>
          <w:color w:val="231F20"/>
          <w:sz w:val="26"/>
          <w:szCs w:val="26"/>
        </w:rPr>
        <w:t>Istruzioni per la compilazione del libretto del</w:t>
      </w:r>
    </w:p>
    <w:p w:rsidR="00CB5F7F" w:rsidRPr="00CB5F7F" w:rsidRDefault="00CB5F7F" w:rsidP="00CB5F7F">
      <w:pPr>
        <w:widowControl w:val="0"/>
        <w:ind w:right="79"/>
        <w:jc w:val="center"/>
        <w:rPr>
          <w:rFonts w:ascii="Perpetua" w:eastAsia="Titillium Web" w:hAnsi="Perpetua" w:cs="Titillium Web"/>
          <w:b/>
          <w:color w:val="231F20"/>
          <w:sz w:val="26"/>
          <w:szCs w:val="26"/>
        </w:rPr>
      </w:pPr>
      <w:r w:rsidRPr="00CB5F7F">
        <w:rPr>
          <w:rFonts w:ascii="Perpetua" w:eastAsia="Titillium Web" w:hAnsi="Perpetua" w:cs="Titillium Web"/>
          <w:b/>
          <w:color w:val="231F20"/>
          <w:sz w:val="26"/>
          <w:szCs w:val="26"/>
        </w:rPr>
        <w:t>Tirocinio Pratico-Valutativo (TPV)</w:t>
      </w:r>
    </w:p>
    <w:p w:rsidR="00CB5F7F" w:rsidRPr="00CB5F7F" w:rsidRDefault="00CB5F7F" w:rsidP="00CB5F7F">
      <w:pPr>
        <w:widowControl w:val="0"/>
        <w:ind w:right="79"/>
        <w:jc w:val="both"/>
        <w:rPr>
          <w:rFonts w:ascii="Perpetua" w:eastAsia="Titillium Web" w:hAnsi="Perpetua" w:cs="Titillium Web"/>
          <w:b/>
          <w:color w:val="231F20"/>
        </w:rPr>
      </w:pPr>
    </w:p>
    <w:p w:rsidR="00CB5F7F" w:rsidRPr="00CB5F7F" w:rsidRDefault="00CB5F7F" w:rsidP="00CB5F7F">
      <w:pPr>
        <w:widowControl w:val="0"/>
        <w:spacing w:line="240" w:lineRule="auto"/>
        <w:jc w:val="both"/>
        <w:rPr>
          <w:rFonts w:ascii="Perpetua" w:eastAsia="Titillium Web" w:hAnsi="Perpetua" w:cs="Titillium Web"/>
          <w:b/>
          <w:color w:val="231F20"/>
        </w:rPr>
      </w:pPr>
      <w:r w:rsidRPr="00CB5F7F">
        <w:rPr>
          <w:rFonts w:ascii="Perpetua" w:eastAsia="Titillium Web" w:hAnsi="Perpetua" w:cs="Titillium Web"/>
          <w:b/>
          <w:i/>
          <w:color w:val="231F20"/>
        </w:rPr>
        <w:t xml:space="preserve">Principi </w:t>
      </w:r>
    </w:p>
    <w:p w:rsidR="00CB5F7F" w:rsidRPr="00CB5F7F" w:rsidRDefault="00CB5F7F" w:rsidP="00CB5F7F">
      <w:pPr>
        <w:widowControl w:val="0"/>
        <w:spacing w:line="240" w:lineRule="auto"/>
        <w:ind w:right="64"/>
        <w:jc w:val="both"/>
        <w:rPr>
          <w:rFonts w:ascii="Perpetua" w:eastAsia="Titillium Web" w:hAnsi="Perpetua" w:cs="Titillium Web"/>
          <w:color w:val="231F20"/>
        </w:rPr>
      </w:pPr>
      <w:r w:rsidRPr="00CB5F7F">
        <w:rPr>
          <w:rFonts w:ascii="Perpetua" w:eastAsia="Titillium Web" w:hAnsi="Perpetua" w:cs="Titillium Web"/>
          <w:color w:val="3C4043"/>
          <w:highlight w:val="white"/>
        </w:rPr>
        <w:t>La riforma sulle lauree abilitanti affida al tutor di tirocinio un ruolo cardine nella formazione</w:t>
      </w:r>
      <w:r w:rsidRPr="00CB5F7F">
        <w:rPr>
          <w:rFonts w:ascii="Perpetua" w:eastAsia="Titillium Web" w:hAnsi="Perpetua" w:cs="Titillium Web"/>
          <w:color w:val="231F20"/>
        </w:rPr>
        <w:t xml:space="preserve"> e nella valutazione del futuro psicologo </w:t>
      </w:r>
      <w:r w:rsidRPr="00CB5F7F">
        <w:rPr>
          <w:rFonts w:ascii="Perpetua" w:eastAsia="Titillium Web" w:hAnsi="Perpetua" w:cs="Titillium Web"/>
          <w:color w:val="231F20"/>
          <w:highlight w:val="white"/>
        </w:rPr>
        <w:t xml:space="preserve">poiché, attraverso le attività del TPV, si dovranno promuovere capacità/abilità e competenze che saranno successivamente valutate in termini di "saper fare e saper essere psicologo" </w:t>
      </w:r>
      <w:r w:rsidRPr="00CB5F7F">
        <w:rPr>
          <w:rFonts w:ascii="Perpetua" w:eastAsia="Titillium Web" w:hAnsi="Perpetua" w:cs="Titillium Web"/>
          <w:color w:val="231F20"/>
        </w:rPr>
        <w:t xml:space="preserve">e il cui raggiungimento non può prescindere dalla costruzione di un progetto formativo condiviso con il tirocinante. </w:t>
      </w:r>
    </w:p>
    <w:p w:rsidR="00CB5F7F" w:rsidRPr="00CB5F7F" w:rsidRDefault="00CB5F7F" w:rsidP="00CB5F7F">
      <w:pPr>
        <w:widowControl w:val="0"/>
        <w:spacing w:line="240" w:lineRule="auto"/>
        <w:ind w:right="64"/>
        <w:jc w:val="both"/>
        <w:rPr>
          <w:rFonts w:ascii="Perpetua" w:eastAsia="Titillium Web" w:hAnsi="Perpetua" w:cs="Titillium Web"/>
          <w:color w:val="231F20"/>
        </w:rPr>
      </w:pPr>
      <w:r w:rsidRPr="00CB5F7F">
        <w:rPr>
          <w:rFonts w:ascii="Perpetua" w:eastAsia="Titillium Web" w:hAnsi="Perpetua" w:cs="Titillium Web"/>
          <w:color w:val="231F20"/>
        </w:rPr>
        <w:t>Nella valutazione del percorso di TPV, il tutor dovrà tenere conto del livello di maturazione, competenza e consapevolezza raggiunte dal tirocinante al termine del percorso formativo e, in particolare, saranno oggetto di valutazione:</w:t>
      </w:r>
    </w:p>
    <w:p w:rsidR="00CB5F7F" w:rsidRPr="00CB5F7F" w:rsidRDefault="00CB5F7F" w:rsidP="00CB5F7F">
      <w:pPr>
        <w:widowControl w:val="0"/>
        <w:numPr>
          <w:ilvl w:val="0"/>
          <w:numId w:val="2"/>
        </w:numPr>
        <w:spacing w:after="0" w:line="240" w:lineRule="auto"/>
        <w:ind w:right="64"/>
        <w:jc w:val="both"/>
        <w:rPr>
          <w:rFonts w:ascii="Perpetua" w:eastAsia="Titillium Web" w:hAnsi="Perpetua" w:cs="Titillium Web"/>
          <w:color w:val="231F20"/>
        </w:rPr>
      </w:pPr>
      <w:r w:rsidRPr="00CB5F7F">
        <w:rPr>
          <w:rFonts w:ascii="Perpetua" w:eastAsia="Titillium Web" w:hAnsi="Perpetua" w:cs="Titillium Web"/>
          <w:color w:val="231F20"/>
        </w:rPr>
        <w:t>le competenze psicologiche raggiunte;</w:t>
      </w:r>
    </w:p>
    <w:p w:rsidR="00CB5F7F" w:rsidRPr="00CB5F7F" w:rsidRDefault="00CB5F7F" w:rsidP="00CB5F7F">
      <w:pPr>
        <w:widowControl w:val="0"/>
        <w:numPr>
          <w:ilvl w:val="0"/>
          <w:numId w:val="2"/>
        </w:numPr>
        <w:spacing w:after="0" w:line="240" w:lineRule="auto"/>
        <w:ind w:right="64"/>
        <w:jc w:val="both"/>
        <w:rPr>
          <w:rFonts w:ascii="Perpetua" w:eastAsia="Titillium Web" w:hAnsi="Perpetua" w:cs="Titillium Web"/>
          <w:color w:val="231F20"/>
        </w:rPr>
      </w:pPr>
      <w:r w:rsidRPr="00CB5F7F">
        <w:rPr>
          <w:rFonts w:ascii="Perpetua" w:eastAsia="Titillium Web" w:hAnsi="Perpetua" w:cs="Titillium Web"/>
          <w:color w:val="231F20"/>
        </w:rPr>
        <w:t>le conoscenze basate su evidenze scientifiche;</w:t>
      </w:r>
    </w:p>
    <w:p w:rsidR="00CB5F7F" w:rsidRPr="00CB5F7F" w:rsidRDefault="00CB5F7F" w:rsidP="00CB5F7F">
      <w:pPr>
        <w:widowControl w:val="0"/>
        <w:numPr>
          <w:ilvl w:val="0"/>
          <w:numId w:val="2"/>
        </w:numPr>
        <w:spacing w:after="0" w:line="240" w:lineRule="auto"/>
        <w:ind w:right="64"/>
        <w:jc w:val="both"/>
        <w:rPr>
          <w:rFonts w:ascii="Perpetua" w:eastAsia="Titillium Web" w:hAnsi="Perpetua" w:cs="Titillium Web"/>
          <w:color w:val="231F20"/>
        </w:rPr>
      </w:pPr>
      <w:r w:rsidRPr="00CB5F7F">
        <w:rPr>
          <w:rFonts w:ascii="Perpetua" w:eastAsia="Titillium Web" w:hAnsi="Perpetua" w:cs="Titillium Web"/>
          <w:color w:val="231F20"/>
        </w:rPr>
        <w:t>le abilità specifiche necessarie per comprendere il funzionamento psicologico;</w:t>
      </w:r>
    </w:p>
    <w:p w:rsidR="00CB5F7F" w:rsidRPr="00CB5F7F" w:rsidRDefault="00CB5F7F" w:rsidP="00CB5F7F">
      <w:pPr>
        <w:widowControl w:val="0"/>
        <w:numPr>
          <w:ilvl w:val="0"/>
          <w:numId w:val="2"/>
        </w:numPr>
        <w:spacing w:after="0" w:line="240" w:lineRule="auto"/>
        <w:ind w:right="64"/>
        <w:jc w:val="both"/>
        <w:rPr>
          <w:rFonts w:ascii="Perpetua" w:eastAsia="Titillium Web" w:hAnsi="Perpetua" w:cs="Titillium Web"/>
          <w:color w:val="231F20"/>
        </w:rPr>
      </w:pPr>
      <w:r w:rsidRPr="00CB5F7F">
        <w:rPr>
          <w:rFonts w:ascii="Perpetua" w:eastAsia="Titillium Web" w:hAnsi="Perpetua" w:cs="Titillium Web"/>
          <w:color w:val="231F20"/>
        </w:rPr>
        <w:t>le capacità comunicative, le  corrette capacità di ragionamento critico e, più in generale, l’accrescimento delle capacità personali maggiormente associate alla professione. Al contempo saranno oggetto di valutazione la capacità di condurre, in linea con i principi etici e deontologici, la pratica della professione psicologica, favorendo la crescita degli standard qualitativi della comunità professionale.</w:t>
      </w:r>
    </w:p>
    <w:p w:rsidR="00CB5F7F" w:rsidRPr="00CB5F7F" w:rsidRDefault="00CB5F7F" w:rsidP="00CB5F7F">
      <w:pPr>
        <w:widowControl w:val="0"/>
        <w:spacing w:line="240" w:lineRule="auto"/>
        <w:ind w:right="64"/>
        <w:jc w:val="both"/>
        <w:rPr>
          <w:rFonts w:ascii="Perpetua" w:eastAsia="Titillium Web" w:hAnsi="Perpetua" w:cs="Titillium Web"/>
          <w:color w:val="231F20"/>
        </w:rPr>
      </w:pPr>
    </w:p>
    <w:p w:rsidR="00CB5F7F" w:rsidRPr="00CB5F7F" w:rsidRDefault="00CB5F7F" w:rsidP="00CB5F7F">
      <w:pPr>
        <w:widowControl w:val="0"/>
        <w:spacing w:line="240" w:lineRule="auto"/>
        <w:ind w:right="64"/>
        <w:jc w:val="both"/>
        <w:rPr>
          <w:rFonts w:ascii="Perpetua" w:eastAsia="Calibri" w:hAnsi="Perpetua" w:cs="Calibri"/>
          <w:i/>
          <w:color w:val="231F20"/>
          <w:sz w:val="20"/>
          <w:szCs w:val="20"/>
        </w:rPr>
      </w:pPr>
      <w:r w:rsidRPr="00CB5F7F">
        <w:rPr>
          <w:rFonts w:ascii="Perpetua" w:eastAsia="Titillium Web" w:hAnsi="Perpetua" w:cs="Titillium Web"/>
          <w:color w:val="231F20"/>
        </w:rPr>
        <w:t xml:space="preserve">A questi principi si ispira la griglia di valutazione presente all’interno del libretto. I Tutor dovranno avere la consapevolezza che tali tirocini, al pari delle altre attività professionalizzanti del Corso di Laurea, dovranno, allo stesso tempo, saper promuovere queste capacità nei candidati che saranno successivamente valutati. </w:t>
      </w:r>
    </w:p>
    <w:p w:rsidR="00CB5F7F" w:rsidRPr="00CB5F7F" w:rsidRDefault="00CB5F7F" w:rsidP="00CB5F7F">
      <w:pPr>
        <w:widowControl w:val="0"/>
        <w:spacing w:line="240" w:lineRule="auto"/>
        <w:ind w:right="64"/>
        <w:jc w:val="both"/>
        <w:rPr>
          <w:rFonts w:ascii="Perpetua" w:eastAsia="Titillium Web" w:hAnsi="Perpetua" w:cs="Titillium Web"/>
          <w:color w:val="231F20"/>
        </w:rPr>
      </w:pPr>
    </w:p>
    <w:p w:rsidR="00CB5F7F" w:rsidRPr="00CB5F7F" w:rsidRDefault="00CB5F7F" w:rsidP="00CB5F7F">
      <w:pPr>
        <w:widowControl w:val="0"/>
        <w:spacing w:line="249" w:lineRule="auto"/>
        <w:ind w:right="-10"/>
        <w:jc w:val="both"/>
        <w:rPr>
          <w:rFonts w:ascii="Perpetua" w:eastAsia="Titillium Web" w:hAnsi="Perpetua" w:cs="Titillium Web"/>
          <w:b/>
          <w:i/>
          <w:color w:val="231F20"/>
        </w:rPr>
      </w:pPr>
      <w:r w:rsidRPr="00CB5F7F">
        <w:rPr>
          <w:rFonts w:ascii="Perpetua" w:eastAsia="Titillium Web" w:hAnsi="Perpetua" w:cs="Titillium Web"/>
          <w:b/>
          <w:i/>
          <w:color w:val="231F20"/>
        </w:rPr>
        <w:t>Funzioni del Tutor e diverse fasi del TPV</w:t>
      </w:r>
    </w:p>
    <w:p w:rsidR="00CB5F7F" w:rsidRPr="00CB5F7F" w:rsidRDefault="00CB5F7F" w:rsidP="00CB5F7F">
      <w:pPr>
        <w:spacing w:line="240" w:lineRule="auto"/>
        <w:jc w:val="both"/>
        <w:rPr>
          <w:rFonts w:ascii="Perpetua" w:eastAsia="Titillium Web" w:hAnsi="Perpetua" w:cs="Titillium Web"/>
        </w:rPr>
      </w:pPr>
      <w:r w:rsidRPr="00CB5F7F">
        <w:rPr>
          <w:rFonts w:ascii="Perpetua" w:eastAsia="Titillium Web" w:hAnsi="Perpetua" w:cs="Titillium Web"/>
        </w:rPr>
        <w:t>Il tutor facilita l’apprendimento del tirocinante svolgendo personalmente in sua presenza le attività che costituiscono l’oggetto della professione (art. 7 del Codice Deontologico). Successivamente, tali attività possono essere svolte in forma congiunta o parzialmente delegate al tirocinante sempre sotto costante supervisione, in funzione del livello di competenza da questi maturato nel corso del tirocinio. In fase di valutazione il Tutor è tenuto a rispettare esclusivamente i criteri della specifica competenza e preparazione (art. 19 del Codice Deontologico). In particolare:</w:t>
      </w:r>
    </w:p>
    <w:p w:rsidR="00CB5F7F" w:rsidRPr="00CB5F7F" w:rsidRDefault="00CB5F7F" w:rsidP="00CB5F7F">
      <w:pPr>
        <w:numPr>
          <w:ilvl w:val="0"/>
          <w:numId w:val="3"/>
        </w:numPr>
        <w:spacing w:after="0" w:line="240" w:lineRule="auto"/>
        <w:ind w:left="708"/>
        <w:jc w:val="both"/>
        <w:rPr>
          <w:rFonts w:ascii="Perpetua" w:eastAsia="Titillium Web" w:hAnsi="Perpetua" w:cs="Titillium Web"/>
        </w:rPr>
      </w:pPr>
      <w:r w:rsidRPr="00CB5F7F">
        <w:rPr>
          <w:rFonts w:ascii="Perpetua" w:eastAsia="Titillium Web" w:hAnsi="Perpetua" w:cs="Titillium Web"/>
        </w:rPr>
        <w:t>Nella fase iniziale il tirocinante ha un ruolo di osservatore partecipante finalizzato all’acquisizione delle modalità di valutazione del funzionamento psicologico del singolo, della coppia, della famiglia, del gruppo o dell’organizzazione nei diversi ambiti di vita (casa, scuola, lavoro ecc.), contesti relazionali e in funzione delle differenti fasi del ciclo di vita (delle persone o delle organizzazioni). La valutazione si avvale della metodologia osservativa, delle tecniche del colloquio e dell’intervista, di strumenti psicodiagnostici (test e strumenti standardizzati).</w:t>
      </w:r>
    </w:p>
    <w:p w:rsidR="00CB5F7F" w:rsidRPr="00CB5F7F" w:rsidRDefault="00CB5F7F" w:rsidP="00CB5F7F">
      <w:pPr>
        <w:numPr>
          <w:ilvl w:val="0"/>
          <w:numId w:val="3"/>
        </w:numPr>
        <w:spacing w:after="0" w:line="240" w:lineRule="auto"/>
        <w:jc w:val="both"/>
        <w:rPr>
          <w:rFonts w:ascii="Perpetua" w:eastAsia="Titillium Web" w:hAnsi="Perpetua" w:cs="Titillium Web"/>
        </w:rPr>
      </w:pPr>
      <w:r w:rsidRPr="00CB5F7F">
        <w:rPr>
          <w:rFonts w:ascii="Perpetua" w:eastAsia="Titillium Web" w:hAnsi="Perpetua" w:cs="Titillium Web"/>
        </w:rPr>
        <w:t>Il tirocinante, sempre seguendo le attività del tutor, partecipa alla stesura analitica del bilancio di competenze, disabilità, bisogni e aspettative del singolo (o coppia, famiglia, gruppo, organizzazione) e dell’ambiente al fine di attivare e ottimizzare tutte le risorse esistenti intorno a situazioni problematiche o che necessitano di interventi di potenziamento.</w:t>
      </w:r>
    </w:p>
    <w:p w:rsidR="00CB5F7F" w:rsidRPr="00CB5F7F" w:rsidRDefault="00CB5F7F" w:rsidP="00CB5F7F">
      <w:pPr>
        <w:numPr>
          <w:ilvl w:val="0"/>
          <w:numId w:val="3"/>
        </w:numPr>
        <w:spacing w:after="0" w:line="240" w:lineRule="auto"/>
        <w:jc w:val="both"/>
        <w:rPr>
          <w:rFonts w:ascii="Perpetua" w:eastAsia="Titillium Web" w:hAnsi="Perpetua" w:cs="Titillium Web"/>
        </w:rPr>
      </w:pPr>
      <w:r w:rsidRPr="00CB5F7F">
        <w:rPr>
          <w:rFonts w:ascii="Perpetua" w:eastAsia="Titillium Web" w:hAnsi="Perpetua" w:cs="Titillium Web"/>
        </w:rPr>
        <w:t>A seguito dell’inquadramento del problema e dei contesti, il tirocinante partecipa, con la guida del tutor, alla progettazione dell’intervento e ne segue l’esecuzione e l’evoluzione in collaborazione con altri professionisti della salute in funzione dei diversi ambiti e delle diverse fasi del ciclo evolutivo.</w:t>
      </w:r>
    </w:p>
    <w:p w:rsidR="00CB5F7F" w:rsidRPr="00CB5F7F" w:rsidRDefault="00CB5F7F" w:rsidP="00CB5F7F">
      <w:pPr>
        <w:numPr>
          <w:ilvl w:val="0"/>
          <w:numId w:val="3"/>
        </w:numPr>
        <w:spacing w:after="0"/>
        <w:jc w:val="both"/>
        <w:rPr>
          <w:rFonts w:ascii="Perpetua" w:eastAsia="Titillium Web" w:hAnsi="Perpetua" w:cs="Titillium Web"/>
          <w:color w:val="231F20"/>
        </w:rPr>
      </w:pPr>
      <w:r w:rsidRPr="00CB5F7F">
        <w:rPr>
          <w:rFonts w:ascii="Perpetua" w:eastAsia="Titillium Web" w:hAnsi="Perpetua" w:cs="Titillium Web"/>
          <w:color w:val="231F20"/>
        </w:rPr>
        <w:t>Il Tutor darà informazione al tirocinante sull’andamento stesso della frequenza, mettendo in evidenza soprattutto eventuali riscontri non positivi, in modo tale che il tirocinante possa migliorare nel periodo successivo. Il Tutor si incaricherà di formulare il giudizio finale di idoneità o di non idoneità, comunicando al tirocinante tale giudizio complessivo. In caso di non idoneità il tirocinante sarà tenuto a ripetere la frequenza del tirocinio o di parte di esso.</w:t>
      </w:r>
    </w:p>
    <w:p w:rsidR="00CB5F7F" w:rsidRDefault="00CB5F7F" w:rsidP="000B2631">
      <w:pPr>
        <w:rPr>
          <w:b/>
        </w:rPr>
      </w:pPr>
    </w:p>
    <w:p w:rsidR="000B2631" w:rsidRPr="00AC1BC4" w:rsidRDefault="000B2631" w:rsidP="000B2631">
      <w:pPr>
        <w:rPr>
          <w:rFonts w:ascii="Perpetua" w:hAnsi="Perpetua"/>
          <w:sz w:val="20"/>
        </w:rPr>
      </w:pPr>
      <w:r w:rsidRPr="00AC1BC4">
        <w:rPr>
          <w:rFonts w:ascii="Perpetua" w:hAnsi="Perpetua"/>
          <w:sz w:val="20"/>
        </w:rPr>
        <w:t xml:space="preserve">Ogni riga corrisponde ad </w:t>
      </w:r>
      <w:r w:rsidRPr="00AC1BC4">
        <w:rPr>
          <w:rFonts w:ascii="Perpetua" w:hAnsi="Perpetua"/>
          <w:sz w:val="20"/>
          <w:u w:val="single"/>
        </w:rPr>
        <w:t>un giorno</w:t>
      </w:r>
      <w:r w:rsidRPr="00AC1BC4">
        <w:rPr>
          <w:rFonts w:ascii="Perpetua" w:hAnsi="Perpetua"/>
          <w:sz w:val="20"/>
        </w:rPr>
        <w:t xml:space="preserve">, in caso di necessità fotocopiare la pagina. </w:t>
      </w:r>
      <w:r w:rsidR="00DA028F" w:rsidRPr="00AC1BC4">
        <w:rPr>
          <w:rFonts w:ascii="Perpetua" w:hAnsi="Perpetua"/>
          <w:sz w:val="20"/>
        </w:rPr>
        <w:t>S</w:t>
      </w:r>
      <w:r w:rsidRPr="00AC1BC4">
        <w:rPr>
          <w:rFonts w:ascii="Perpetua" w:hAnsi="Perpetua"/>
          <w:sz w:val="20"/>
        </w:rPr>
        <w:t xml:space="preserve">ono concesse frazioni dell’ora </w:t>
      </w:r>
      <w:r w:rsidR="00DA028F" w:rsidRPr="00AC1BC4">
        <w:rPr>
          <w:rFonts w:ascii="Perpetua" w:hAnsi="Perpetua"/>
          <w:sz w:val="20"/>
        </w:rPr>
        <w:t>di 30 minuti.</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080"/>
        <w:gridCol w:w="6000"/>
        <w:gridCol w:w="2210"/>
      </w:tblGrid>
      <w:tr w:rsidR="000B2631" w:rsidRPr="000B2631" w:rsidTr="000B2631">
        <w:trPr>
          <w:cantSplit/>
          <w:trHeight w:hRule="exact" w:val="567"/>
        </w:trPr>
        <w:tc>
          <w:tcPr>
            <w:tcW w:w="960" w:type="dxa"/>
            <w:shd w:val="clear" w:color="auto" w:fill="F3F3F3"/>
          </w:tcPr>
          <w:p w:rsidR="000B2631" w:rsidRPr="000B2631" w:rsidRDefault="000B2631" w:rsidP="00E34841">
            <w:pPr>
              <w:rPr>
                <w:rFonts w:cstheme="minorHAnsi"/>
                <w:b/>
                <w:bCs/>
                <w:color w:val="000000"/>
              </w:rPr>
            </w:pPr>
            <w:r w:rsidRPr="000B2631">
              <w:rPr>
                <w:rFonts w:cstheme="minorHAnsi"/>
                <w:b/>
                <w:bCs/>
                <w:color w:val="000000"/>
              </w:rPr>
              <w:t>Data</w:t>
            </w:r>
          </w:p>
          <w:p w:rsidR="000B2631" w:rsidRPr="000B2631" w:rsidRDefault="000B2631" w:rsidP="00E34841">
            <w:pPr>
              <w:rPr>
                <w:rFonts w:cstheme="minorHAnsi"/>
                <w:color w:val="818181"/>
              </w:rPr>
            </w:pPr>
          </w:p>
        </w:tc>
        <w:tc>
          <w:tcPr>
            <w:tcW w:w="1080" w:type="dxa"/>
            <w:shd w:val="clear" w:color="auto" w:fill="F3F3F3"/>
          </w:tcPr>
          <w:p w:rsidR="000B2631" w:rsidRPr="000B2631" w:rsidRDefault="000B2631" w:rsidP="00E34841">
            <w:pPr>
              <w:rPr>
                <w:rFonts w:cstheme="minorHAnsi"/>
                <w:color w:val="818181"/>
              </w:rPr>
            </w:pPr>
            <w:r w:rsidRPr="000B2631">
              <w:rPr>
                <w:rFonts w:cstheme="minorHAnsi"/>
                <w:b/>
                <w:bCs/>
                <w:color w:val="000000"/>
              </w:rPr>
              <w:t>N° Ore</w:t>
            </w:r>
          </w:p>
        </w:tc>
        <w:tc>
          <w:tcPr>
            <w:tcW w:w="6000" w:type="dxa"/>
            <w:shd w:val="clear" w:color="auto" w:fill="F3F3F3"/>
          </w:tcPr>
          <w:p w:rsidR="000B2631" w:rsidRPr="000B2631" w:rsidRDefault="000B2631" w:rsidP="00E34841">
            <w:pPr>
              <w:rPr>
                <w:rFonts w:cstheme="minorHAnsi"/>
                <w:b/>
                <w:bCs/>
                <w:color w:val="000000"/>
              </w:rPr>
            </w:pPr>
            <w:r w:rsidRPr="000B2631">
              <w:rPr>
                <w:rFonts w:cstheme="minorHAnsi"/>
                <w:b/>
                <w:bCs/>
                <w:color w:val="000000"/>
              </w:rPr>
              <w:t>Sede e Attività svolta</w:t>
            </w:r>
          </w:p>
        </w:tc>
        <w:tc>
          <w:tcPr>
            <w:tcW w:w="2210" w:type="dxa"/>
            <w:shd w:val="clear" w:color="auto" w:fill="F3F3F3"/>
          </w:tcPr>
          <w:p w:rsidR="000B2631" w:rsidRPr="000B2631" w:rsidRDefault="000B2631" w:rsidP="00E34841">
            <w:pPr>
              <w:rPr>
                <w:rFonts w:cstheme="minorHAnsi"/>
                <w:b/>
                <w:bCs/>
                <w:color w:val="000000"/>
              </w:rPr>
            </w:pPr>
            <w:r w:rsidRPr="000B2631">
              <w:rPr>
                <w:rFonts w:cstheme="minorHAnsi"/>
                <w:b/>
                <w:bCs/>
                <w:color w:val="000000"/>
              </w:rPr>
              <w:t>Firma del tirocinante</w:t>
            </w:r>
          </w:p>
          <w:p w:rsidR="000B2631" w:rsidRPr="000B2631" w:rsidRDefault="000B2631" w:rsidP="00E34841">
            <w:pPr>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Pr>
          <w:p w:rsidR="000B2631" w:rsidRPr="000B2631" w:rsidRDefault="000B2631" w:rsidP="00E34841">
            <w:pPr>
              <w:spacing w:line="480" w:lineRule="auto"/>
              <w:rPr>
                <w:rFonts w:cstheme="minorHAnsi"/>
                <w:color w:val="818181"/>
              </w:rPr>
            </w:pPr>
          </w:p>
        </w:tc>
        <w:tc>
          <w:tcPr>
            <w:tcW w:w="1080" w:type="dxa"/>
          </w:tcPr>
          <w:p w:rsidR="000B2631" w:rsidRPr="000B2631" w:rsidRDefault="000B2631" w:rsidP="00E34841">
            <w:pPr>
              <w:spacing w:line="480" w:lineRule="auto"/>
              <w:rPr>
                <w:rFonts w:cstheme="minorHAnsi"/>
                <w:color w:val="818181"/>
              </w:rPr>
            </w:pPr>
          </w:p>
        </w:tc>
        <w:tc>
          <w:tcPr>
            <w:tcW w:w="6000" w:type="dxa"/>
          </w:tcPr>
          <w:p w:rsidR="000B2631" w:rsidRPr="000B2631" w:rsidRDefault="000B2631" w:rsidP="00E34841">
            <w:pPr>
              <w:spacing w:line="480" w:lineRule="auto"/>
              <w:rPr>
                <w:rFonts w:cstheme="minorHAnsi"/>
                <w:color w:val="818181"/>
              </w:rPr>
            </w:pPr>
          </w:p>
        </w:tc>
        <w:tc>
          <w:tcPr>
            <w:tcW w:w="2210" w:type="dxa"/>
          </w:tcPr>
          <w:p w:rsidR="000B2631" w:rsidRPr="000B2631" w:rsidRDefault="000B2631" w:rsidP="00E34841">
            <w:pPr>
              <w:spacing w:line="480" w:lineRule="auto"/>
              <w:rPr>
                <w:rFonts w:cstheme="minorHAnsi"/>
                <w:color w:val="818181"/>
              </w:rPr>
            </w:pPr>
          </w:p>
        </w:tc>
      </w:tr>
      <w:tr w:rsidR="000B2631" w:rsidRPr="000B2631" w:rsidTr="000B2631">
        <w:trPr>
          <w:cantSplit/>
          <w:trHeight w:hRule="exact" w:val="567"/>
        </w:trPr>
        <w:tc>
          <w:tcPr>
            <w:tcW w:w="960" w:type="dxa"/>
            <w:tcBorders>
              <w:top w:val="single" w:sz="4" w:space="0" w:color="auto"/>
              <w:left w:val="single" w:sz="4" w:space="0" w:color="auto"/>
              <w:bottom w:val="single" w:sz="4" w:space="0" w:color="auto"/>
              <w:right w:val="single" w:sz="4" w:space="0" w:color="auto"/>
            </w:tcBorders>
          </w:tcPr>
          <w:p w:rsidR="000B2631" w:rsidRPr="000B2631" w:rsidRDefault="000B2631" w:rsidP="00E34841">
            <w:pPr>
              <w:spacing w:line="480" w:lineRule="auto"/>
              <w:rPr>
                <w:rFonts w:cstheme="minorHAnsi"/>
                <w:color w:val="818181"/>
              </w:rPr>
            </w:pPr>
          </w:p>
        </w:tc>
        <w:tc>
          <w:tcPr>
            <w:tcW w:w="1080" w:type="dxa"/>
            <w:tcBorders>
              <w:top w:val="single" w:sz="4" w:space="0" w:color="auto"/>
              <w:left w:val="single" w:sz="4" w:space="0" w:color="auto"/>
              <w:bottom w:val="single" w:sz="4" w:space="0" w:color="auto"/>
              <w:right w:val="single" w:sz="4" w:space="0" w:color="auto"/>
            </w:tcBorders>
          </w:tcPr>
          <w:p w:rsidR="000B2631" w:rsidRPr="000B2631" w:rsidRDefault="000B2631" w:rsidP="00E34841">
            <w:pPr>
              <w:spacing w:line="480" w:lineRule="auto"/>
              <w:rPr>
                <w:rFonts w:cstheme="minorHAnsi"/>
                <w:color w:val="818181"/>
              </w:rPr>
            </w:pPr>
          </w:p>
        </w:tc>
        <w:tc>
          <w:tcPr>
            <w:tcW w:w="6000" w:type="dxa"/>
            <w:tcBorders>
              <w:top w:val="single" w:sz="4" w:space="0" w:color="auto"/>
              <w:left w:val="single" w:sz="4" w:space="0" w:color="auto"/>
              <w:bottom w:val="single" w:sz="4" w:space="0" w:color="auto"/>
              <w:right w:val="single" w:sz="4" w:space="0" w:color="auto"/>
            </w:tcBorders>
          </w:tcPr>
          <w:p w:rsidR="000B2631" w:rsidRPr="000B2631" w:rsidRDefault="000B2631" w:rsidP="00E34841">
            <w:pPr>
              <w:spacing w:line="480" w:lineRule="auto"/>
              <w:rPr>
                <w:rFonts w:cstheme="minorHAnsi"/>
                <w:color w:val="818181"/>
              </w:rPr>
            </w:pPr>
          </w:p>
        </w:tc>
        <w:tc>
          <w:tcPr>
            <w:tcW w:w="2210" w:type="dxa"/>
            <w:tcBorders>
              <w:top w:val="single" w:sz="4" w:space="0" w:color="auto"/>
              <w:left w:val="single" w:sz="4" w:space="0" w:color="auto"/>
              <w:bottom w:val="single" w:sz="4" w:space="0" w:color="auto"/>
              <w:right w:val="single" w:sz="4" w:space="0" w:color="auto"/>
            </w:tcBorders>
          </w:tcPr>
          <w:p w:rsidR="000B2631" w:rsidRPr="000B2631" w:rsidRDefault="000B2631" w:rsidP="00E34841">
            <w:pPr>
              <w:spacing w:line="480" w:lineRule="auto"/>
              <w:rPr>
                <w:rFonts w:cstheme="minorHAnsi"/>
                <w:color w:val="818181"/>
              </w:rPr>
            </w:pPr>
          </w:p>
        </w:tc>
      </w:tr>
      <w:tr w:rsidR="000B2631" w:rsidRPr="000B2631" w:rsidTr="0036694D">
        <w:trPr>
          <w:cantSplit/>
          <w:trHeight w:hRule="exact" w:val="567"/>
        </w:trPr>
        <w:tc>
          <w:tcPr>
            <w:tcW w:w="10250" w:type="dxa"/>
            <w:gridSpan w:val="4"/>
            <w:tcBorders>
              <w:top w:val="single" w:sz="4" w:space="0" w:color="auto"/>
              <w:left w:val="single" w:sz="4" w:space="0" w:color="auto"/>
              <w:bottom w:val="single" w:sz="4" w:space="0" w:color="auto"/>
              <w:right w:val="single" w:sz="4" w:space="0" w:color="auto"/>
            </w:tcBorders>
          </w:tcPr>
          <w:p w:rsidR="000B2631" w:rsidRPr="000B2631" w:rsidRDefault="000B2631" w:rsidP="000B2631">
            <w:pPr>
              <w:spacing w:before="240" w:after="0"/>
              <w:ind w:left="113" w:right="113"/>
              <w:rPr>
                <w:rFonts w:ascii="Perpetua" w:eastAsia="Times New Roman" w:hAnsi="Perpetua" w:cs="Times New Roman"/>
                <w:i/>
                <w:sz w:val="32"/>
                <w:szCs w:val="32"/>
              </w:rPr>
            </w:pPr>
            <w:r>
              <w:rPr>
                <w:rFonts w:ascii="Perpetua" w:eastAsia="Times New Roman" w:hAnsi="Perpetua" w:cs="Times New Roman"/>
                <w:i/>
                <w:sz w:val="32"/>
                <w:szCs w:val="32"/>
              </w:rPr>
              <w:t xml:space="preserve">Totale ore: </w:t>
            </w:r>
          </w:p>
        </w:tc>
      </w:tr>
    </w:tbl>
    <w:p w:rsidR="003A06D4" w:rsidRDefault="003A06D4" w:rsidP="003A06D4"/>
    <w:p w:rsidR="003A06D4" w:rsidRPr="00AC1BC4" w:rsidRDefault="003A06D4" w:rsidP="003A06D4">
      <w:pPr>
        <w:rPr>
          <w:rFonts w:ascii="Perpetua" w:hAnsi="Perpetua"/>
        </w:rPr>
      </w:pPr>
      <w:r w:rsidRPr="00AC1BC4">
        <w:rPr>
          <w:rFonts w:ascii="Perpetua" w:hAnsi="Perpetua"/>
        </w:rPr>
        <w:t>Nome del Tirocinante: __________________________________________ (Stampatello)</w:t>
      </w:r>
    </w:p>
    <w:p w:rsidR="003A06D4" w:rsidRPr="00AC1BC4" w:rsidRDefault="008F3B59" w:rsidP="003A06D4">
      <w:pPr>
        <w:rPr>
          <w:rFonts w:ascii="Perpetua" w:hAnsi="Perpetua"/>
        </w:rPr>
      </w:pPr>
      <w:r w:rsidRPr="00AC1BC4">
        <w:rPr>
          <w:rFonts w:ascii="Perpetua" w:hAnsi="Perpetua"/>
        </w:rPr>
        <w:t>Firma del Tutor</w:t>
      </w:r>
      <w:r w:rsidR="003A06D4" w:rsidRPr="00AC1BC4">
        <w:rPr>
          <w:rFonts w:ascii="Perpetua" w:hAnsi="Perpetua"/>
        </w:rPr>
        <w:t>: ___________________________________________</w:t>
      </w:r>
    </w:p>
    <w:p w:rsidR="000B2631" w:rsidRDefault="000B2631" w:rsidP="000B2631">
      <w:pPr>
        <w:spacing w:before="240" w:after="0" w:line="240" w:lineRule="auto"/>
        <w:ind w:left="113" w:right="113"/>
        <w:jc w:val="right"/>
        <w:rPr>
          <w:rFonts w:ascii="Perpetua" w:eastAsia="Times New Roman" w:hAnsi="Perpetua" w:cs="Times New Roman"/>
          <w:i/>
          <w:sz w:val="24"/>
          <w:szCs w:val="24"/>
        </w:rPr>
      </w:pPr>
      <w:r w:rsidRPr="000B2631">
        <w:rPr>
          <w:rFonts w:ascii="Perpetua" w:eastAsia="Times New Roman" w:hAnsi="Perpetua" w:cs="Times New Roman"/>
          <w:i/>
          <w:sz w:val="24"/>
          <w:szCs w:val="24"/>
        </w:rPr>
        <w:t xml:space="preserve">Pag. </w:t>
      </w:r>
      <w:r w:rsidR="00941FF6">
        <w:rPr>
          <w:rFonts w:ascii="Perpetua" w:eastAsia="Times New Roman" w:hAnsi="Perpetua" w:cs="Times New Roman"/>
          <w:i/>
          <w:sz w:val="24"/>
          <w:szCs w:val="24"/>
        </w:rPr>
        <w:t xml:space="preserve">Firme </w:t>
      </w:r>
      <w:r w:rsidRPr="000B2631">
        <w:rPr>
          <w:rFonts w:ascii="Perpetua" w:eastAsia="Times New Roman" w:hAnsi="Perpetua" w:cs="Times New Roman"/>
          <w:i/>
          <w:sz w:val="24"/>
          <w:szCs w:val="24"/>
        </w:rPr>
        <w:t>N°</w:t>
      </w:r>
      <w:r>
        <w:rPr>
          <w:rFonts w:ascii="Perpetua" w:eastAsia="Times New Roman" w:hAnsi="Perpetua" w:cs="Times New Roman"/>
          <w:i/>
          <w:sz w:val="24"/>
          <w:szCs w:val="24"/>
        </w:rPr>
        <w:t xml:space="preserve"> __</w:t>
      </w:r>
      <w:r w:rsidR="00941FF6">
        <w:rPr>
          <w:rFonts w:ascii="Perpetua" w:eastAsia="Times New Roman" w:hAnsi="Perpetua" w:cs="Times New Roman"/>
          <w:i/>
          <w:sz w:val="24"/>
          <w:szCs w:val="24"/>
        </w:rPr>
        <w:t xml:space="preserve"> di __</w:t>
      </w:r>
    </w:p>
    <w:p w:rsidR="00AC1BC4" w:rsidRDefault="00AC1BC4" w:rsidP="003A06D4">
      <w:pPr>
        <w:spacing w:before="240" w:after="240"/>
        <w:jc w:val="center"/>
        <w:rPr>
          <w:rFonts w:ascii="Perpetua" w:hAnsi="Perpetua"/>
          <w:b/>
          <w:sz w:val="24"/>
          <w:szCs w:val="24"/>
        </w:rPr>
      </w:pPr>
    </w:p>
    <w:p w:rsidR="003A06D4" w:rsidRPr="003A06D4" w:rsidRDefault="003A06D4" w:rsidP="003A06D4">
      <w:pPr>
        <w:spacing w:before="240" w:after="240"/>
        <w:jc w:val="center"/>
        <w:rPr>
          <w:rFonts w:ascii="Perpetua" w:hAnsi="Perpetua"/>
          <w:b/>
          <w:sz w:val="24"/>
          <w:szCs w:val="24"/>
        </w:rPr>
      </w:pPr>
      <w:r w:rsidRPr="003A06D4">
        <w:rPr>
          <w:rFonts w:ascii="Perpetua" w:hAnsi="Perpetua"/>
          <w:b/>
          <w:sz w:val="24"/>
          <w:szCs w:val="24"/>
        </w:rPr>
        <w:t>ATTESTAZIONE</w:t>
      </w:r>
    </w:p>
    <w:p w:rsidR="003A06D4" w:rsidRPr="003A06D4" w:rsidRDefault="003A06D4" w:rsidP="003A06D4">
      <w:pPr>
        <w:spacing w:before="240" w:after="240"/>
        <w:jc w:val="center"/>
        <w:rPr>
          <w:rFonts w:ascii="Perpetua" w:hAnsi="Perpetua"/>
          <w:b/>
          <w:sz w:val="24"/>
          <w:szCs w:val="24"/>
        </w:rPr>
      </w:pPr>
      <w:r w:rsidRPr="003A06D4">
        <w:rPr>
          <w:rFonts w:ascii="Perpetua" w:hAnsi="Perpetua"/>
          <w:b/>
          <w:sz w:val="24"/>
          <w:szCs w:val="24"/>
        </w:rPr>
        <w:t>DEL TUTOR E DEL RESPONSABILE DELL’ENTE</w:t>
      </w:r>
    </w:p>
    <w:p w:rsidR="003A06D4" w:rsidRPr="00CB5F7F" w:rsidRDefault="003A06D4" w:rsidP="003A06D4">
      <w:pPr>
        <w:spacing w:before="240" w:after="240"/>
        <w:jc w:val="both"/>
        <w:rPr>
          <w:rFonts w:ascii="Perpetua" w:hAnsi="Perpetua"/>
          <w:sz w:val="24"/>
          <w:szCs w:val="24"/>
        </w:rPr>
      </w:pPr>
      <w:r w:rsidRPr="003A06D4">
        <w:rPr>
          <w:rFonts w:ascii="Perpetua" w:hAnsi="Perpetua"/>
          <w:sz w:val="24"/>
          <w:szCs w:val="24"/>
        </w:rPr>
        <w:t>Si dichiara che il/la Dott/Dottoressa ......................................................................... ha effettuato il Tirocinio Pratico Valutativo dal ………………………………………… al …………………………… presso il servizio/settore ……………………</w:t>
      </w:r>
      <w:r w:rsidR="00CB5F7F">
        <w:rPr>
          <w:rFonts w:ascii="Perpetua" w:hAnsi="Perpetua"/>
          <w:sz w:val="24"/>
          <w:szCs w:val="24"/>
        </w:rPr>
        <w:t xml:space="preserve">……… di ………….…………………………………… </w:t>
      </w:r>
      <w:r w:rsidR="00CB5F7F" w:rsidRPr="00CB5F7F">
        <w:rPr>
          <w:rFonts w:ascii="Perpetua" w:hAnsi="Perpetua"/>
          <w:sz w:val="24"/>
          <w:szCs w:val="24"/>
        </w:rPr>
        <w:t>per complessive ore …………</w:t>
      </w:r>
      <w:r w:rsidRPr="00CB5F7F">
        <w:rPr>
          <w:rFonts w:ascii="Perpetua" w:hAnsi="Perpetua"/>
          <w:sz w:val="24"/>
          <w:szCs w:val="24"/>
        </w:rPr>
        <w:t xml:space="preserve"> con la supervisione del/della Dott/Dott.ssa ………………………………. iscrizione Albo A della Regione ………….……………..… con N° …………….. e in conformità con quanto previsto nel Progetto formativo individuale.</w:t>
      </w:r>
    </w:p>
    <w:p w:rsidR="00CB5F7F" w:rsidRPr="00AC1BC4" w:rsidRDefault="00CB5F7F" w:rsidP="00CB5F7F">
      <w:pPr>
        <w:widowControl w:val="0"/>
        <w:spacing w:before="85" w:line="240" w:lineRule="auto"/>
        <w:jc w:val="center"/>
        <w:rPr>
          <w:rFonts w:ascii="Perpetua" w:eastAsia="Calibri" w:hAnsi="Perpetua" w:cs="Calibri"/>
          <w:b/>
          <w:color w:val="231F20"/>
          <w:sz w:val="20"/>
          <w:szCs w:val="20"/>
        </w:rPr>
      </w:pPr>
      <w:r w:rsidRPr="00AC1BC4">
        <w:rPr>
          <w:rFonts w:ascii="Perpetua" w:eastAsia="Titillium Web" w:hAnsi="Perpetua" w:cs="Titillium Web"/>
          <w:b/>
          <w:color w:val="231F20"/>
          <w:sz w:val="26"/>
          <w:szCs w:val="26"/>
        </w:rPr>
        <w:t>Valutazione del candidato</w:t>
      </w:r>
    </w:p>
    <w:p w:rsidR="00CB5F7F" w:rsidRPr="00AC1BC4" w:rsidRDefault="00CB5F7F" w:rsidP="00CB5F7F">
      <w:pPr>
        <w:widowControl w:val="0"/>
        <w:spacing w:before="85" w:line="240" w:lineRule="auto"/>
        <w:jc w:val="both"/>
        <w:rPr>
          <w:rFonts w:ascii="Perpetua" w:eastAsia="Titillium Web" w:hAnsi="Perpetua" w:cs="Titillium Web"/>
          <w:color w:val="231F20"/>
        </w:rPr>
      </w:pPr>
      <w:r w:rsidRPr="00AC1BC4">
        <w:rPr>
          <w:rFonts w:ascii="Perpetua" w:eastAsia="Titillium Web" w:hAnsi="Perpetua" w:cs="Titillium Web"/>
          <w:color w:val="231F20"/>
        </w:rPr>
        <w:t>Con la compilazione della seguente scheda si richiede al Tutor di valutare il grado di acquisizione delle competenze professionali di seguito elencate in funzione degli ambiti di intervento propri degli atti tipici e riservati della professione di psicologo rivolti alla persona, al gruppo, agli organismi sociali e alle comunità: diagnosi psicologica; prevenzione; abilitazione; riabilitazione e sostegno psicologico; attività di sperimentazione, ricerca, didattica.</w:t>
      </w:r>
    </w:p>
    <w:p w:rsidR="00CB5F7F" w:rsidRPr="00AC1BC4" w:rsidRDefault="00CB5F7F" w:rsidP="00CB5F7F">
      <w:pPr>
        <w:widowControl w:val="0"/>
        <w:spacing w:before="85" w:line="240" w:lineRule="auto"/>
        <w:jc w:val="both"/>
        <w:rPr>
          <w:rFonts w:ascii="Perpetua" w:eastAsia="Titillium Web" w:hAnsi="Perpetua" w:cs="Titillium Web"/>
          <w:color w:val="231F20"/>
        </w:rPr>
      </w:pPr>
      <w:r w:rsidRPr="00AC1BC4">
        <w:rPr>
          <w:rFonts w:ascii="Perpetua" w:eastAsia="Titillium Web" w:hAnsi="Perpetua" w:cs="Titillium Web"/>
          <w:color w:val="231F20"/>
        </w:rPr>
        <w:t>Per una valutazione positiva utilizzare un punteggio sintetico in lettere con valori corrispondenti a: A (Eccellente); B (Ottimo); C (Buono); D (sufficiente).</w:t>
      </w:r>
    </w:p>
    <w:p w:rsidR="00CB5F7F" w:rsidRPr="00AC1BC4" w:rsidRDefault="00CB5F7F" w:rsidP="00CB5F7F">
      <w:pPr>
        <w:widowControl w:val="0"/>
        <w:spacing w:before="85" w:line="240" w:lineRule="auto"/>
        <w:jc w:val="both"/>
        <w:rPr>
          <w:rFonts w:ascii="Perpetua" w:eastAsia="Titillium Web" w:hAnsi="Perpetua" w:cs="Titillium Web"/>
          <w:color w:val="231F20"/>
        </w:rPr>
      </w:pPr>
      <w:r w:rsidRPr="00AC1BC4">
        <w:rPr>
          <w:rFonts w:ascii="Perpetua" w:eastAsia="Titillium Web" w:hAnsi="Perpetua" w:cs="Titillium Web"/>
          <w:color w:val="231F20"/>
        </w:rPr>
        <w:t>Per una valutazione negativa utilizzare il punteggio sintetico indicato dalla lettera E (insufficiente).</w:t>
      </w:r>
    </w:p>
    <w:p w:rsidR="00CB5F7F" w:rsidRPr="00AC1BC4" w:rsidRDefault="00CB5F7F" w:rsidP="00CB5F7F">
      <w:pPr>
        <w:widowControl w:val="0"/>
        <w:spacing w:before="85" w:line="240" w:lineRule="auto"/>
        <w:jc w:val="both"/>
        <w:rPr>
          <w:rFonts w:ascii="Perpetua" w:eastAsia="Titillium Web" w:hAnsi="Perpetua" w:cs="Titillium Web"/>
          <w:color w:val="231F20"/>
        </w:rPr>
      </w:pPr>
      <w:r w:rsidRPr="00AC1BC4">
        <w:rPr>
          <w:rFonts w:ascii="Perpetua" w:eastAsia="Titillium Web" w:hAnsi="Perpetua" w:cs="Titillium Web"/>
          <w:color w:val="231F20"/>
        </w:rPr>
        <w:t>Nel caso in cui l’attività svolta non abbia riguardato tutti gli ambiti di intervento sotto indicati, utilizzare la sigla N/A (non applicabile).</w:t>
      </w:r>
    </w:p>
    <w:p w:rsidR="00CB5F7F" w:rsidRPr="00AC1BC4" w:rsidRDefault="00CB5F7F" w:rsidP="00CB5F7F">
      <w:pPr>
        <w:widowControl w:val="0"/>
        <w:spacing w:before="85" w:line="240" w:lineRule="auto"/>
        <w:jc w:val="both"/>
        <w:rPr>
          <w:rFonts w:ascii="Perpetua" w:eastAsia="Titillium Web" w:hAnsi="Perpetua" w:cs="Titillium Web"/>
          <w:color w:val="231F20"/>
        </w:rPr>
      </w:pPr>
    </w:p>
    <w:tbl>
      <w:tblPr>
        <w:tblW w:w="9350" w:type="dxa"/>
        <w:tblBorders>
          <w:top w:val="nil"/>
          <w:left w:val="nil"/>
          <w:bottom w:val="nil"/>
          <w:right w:val="nil"/>
          <w:insideH w:val="nil"/>
          <w:insideV w:val="nil"/>
        </w:tblBorders>
        <w:tblLayout w:type="fixed"/>
        <w:tblLook w:val="0600" w:firstRow="0" w:lastRow="0" w:firstColumn="0" w:lastColumn="0" w:noHBand="1" w:noVBand="1"/>
      </w:tblPr>
      <w:tblGrid>
        <w:gridCol w:w="2121"/>
        <w:gridCol w:w="1134"/>
        <w:gridCol w:w="1134"/>
        <w:gridCol w:w="1134"/>
        <w:gridCol w:w="1275"/>
        <w:gridCol w:w="1134"/>
        <w:gridCol w:w="1418"/>
      </w:tblGrid>
      <w:tr w:rsidR="00CB5F7F" w:rsidRPr="00AC1BC4" w:rsidTr="00CB5F7F">
        <w:trPr>
          <w:trHeight w:val="570"/>
        </w:trPr>
        <w:tc>
          <w:tcPr>
            <w:tcW w:w="2121" w:type="dxa"/>
            <w:tcBorders>
              <w:top w:val="single" w:sz="5" w:space="0" w:color="CCCCCC"/>
              <w:left w:val="single" w:sz="5" w:space="0" w:color="CCCCCC"/>
              <w:bottom w:val="single" w:sz="5" w:space="0" w:color="000000"/>
              <w:right w:val="single" w:sz="5" w:space="0" w:color="CCCCCC"/>
            </w:tcBorders>
            <w:shd w:val="clear" w:color="auto" w:fill="A4C2F4"/>
            <w:tcMar>
              <w:top w:w="40" w:type="dxa"/>
              <w:left w:w="40" w:type="dxa"/>
              <w:bottom w:w="40" w:type="dxa"/>
              <w:right w:w="40" w:type="dxa"/>
            </w:tcMar>
            <w:vAlign w:val="center"/>
          </w:tcPr>
          <w:p w:rsidR="00CB5F7F" w:rsidRPr="00AC1BC4" w:rsidRDefault="00CB5F7F" w:rsidP="00737957">
            <w:pPr>
              <w:widowControl w:val="0"/>
              <w:jc w:val="center"/>
              <w:rPr>
                <w:rFonts w:ascii="Perpetua" w:hAnsi="Perpetua"/>
                <w:sz w:val="16"/>
                <w:szCs w:val="16"/>
              </w:rPr>
            </w:pPr>
            <w:r w:rsidRPr="00AC1BC4">
              <w:rPr>
                <w:rFonts w:ascii="Perpetua" w:eastAsia="Titillium Web" w:hAnsi="Perpetua" w:cs="Titillium Web"/>
                <w:b/>
                <w:sz w:val="18"/>
                <w:szCs w:val="18"/>
              </w:rPr>
              <w:t xml:space="preserve">Competenze </w:t>
            </w:r>
            <w:r w:rsidR="00AC1BC4">
              <w:rPr>
                <w:rFonts w:ascii="Perpetua" w:eastAsia="Titillium Web" w:hAnsi="Perpetua" w:cs="Titillium Web"/>
                <w:b/>
                <w:sz w:val="18"/>
                <w:szCs w:val="18"/>
              </w:rPr>
              <w:t xml:space="preserve">  </w:t>
            </w:r>
            <w:r w:rsidRPr="00AC1BC4">
              <w:rPr>
                <w:rFonts w:ascii="Perpetua" w:eastAsia="Titillium Web" w:hAnsi="Perpetua" w:cs="Titillium Web"/>
                <w:b/>
                <w:sz w:val="18"/>
                <w:szCs w:val="18"/>
              </w:rPr>
              <w:t>professionali</w:t>
            </w:r>
          </w:p>
        </w:tc>
        <w:tc>
          <w:tcPr>
            <w:tcW w:w="1134" w:type="dxa"/>
            <w:tcBorders>
              <w:top w:val="single" w:sz="5" w:space="0" w:color="CCCCCC"/>
              <w:left w:val="single" w:sz="5" w:space="0" w:color="CCCCCC"/>
              <w:bottom w:val="single" w:sz="5" w:space="0" w:color="000000"/>
              <w:right w:val="single" w:sz="5" w:space="0" w:color="CCCCCC"/>
            </w:tcBorders>
            <w:shd w:val="clear" w:color="auto" w:fill="A4C2F4"/>
            <w:tcMar>
              <w:top w:w="40" w:type="dxa"/>
              <w:left w:w="40" w:type="dxa"/>
              <w:bottom w:w="40" w:type="dxa"/>
              <w:right w:w="40" w:type="dxa"/>
            </w:tcMar>
            <w:vAlign w:val="center"/>
          </w:tcPr>
          <w:p w:rsidR="00CB5F7F" w:rsidRPr="00AC1BC4" w:rsidRDefault="00CB5F7F" w:rsidP="00737957">
            <w:pPr>
              <w:widowControl w:val="0"/>
              <w:jc w:val="center"/>
              <w:rPr>
                <w:rFonts w:ascii="Perpetua" w:hAnsi="Perpetua"/>
                <w:sz w:val="16"/>
                <w:szCs w:val="16"/>
              </w:rPr>
            </w:pPr>
            <w:r w:rsidRPr="00AC1BC4">
              <w:rPr>
                <w:rFonts w:ascii="Perpetua" w:eastAsia="Titillium Web" w:hAnsi="Perpetua" w:cs="Titillium Web"/>
                <w:b/>
                <w:sz w:val="18"/>
                <w:szCs w:val="18"/>
              </w:rPr>
              <w:t>Diagnosi</w:t>
            </w:r>
          </w:p>
        </w:tc>
        <w:tc>
          <w:tcPr>
            <w:tcW w:w="1134" w:type="dxa"/>
            <w:tcBorders>
              <w:top w:val="single" w:sz="5" w:space="0" w:color="CCCCCC"/>
              <w:left w:val="single" w:sz="5" w:space="0" w:color="CCCCCC"/>
              <w:bottom w:val="single" w:sz="5" w:space="0" w:color="000000"/>
              <w:right w:val="single" w:sz="5" w:space="0" w:color="CCCCCC"/>
            </w:tcBorders>
            <w:shd w:val="clear" w:color="auto" w:fill="A4C2F4"/>
            <w:tcMar>
              <w:top w:w="40" w:type="dxa"/>
              <w:left w:w="40" w:type="dxa"/>
              <w:bottom w:w="40" w:type="dxa"/>
              <w:right w:w="40" w:type="dxa"/>
            </w:tcMar>
            <w:vAlign w:val="center"/>
          </w:tcPr>
          <w:p w:rsidR="00CB5F7F" w:rsidRPr="00AC1BC4" w:rsidRDefault="00CB5F7F" w:rsidP="00737957">
            <w:pPr>
              <w:widowControl w:val="0"/>
              <w:jc w:val="center"/>
              <w:rPr>
                <w:rFonts w:ascii="Perpetua" w:hAnsi="Perpetua"/>
                <w:sz w:val="16"/>
                <w:szCs w:val="16"/>
              </w:rPr>
            </w:pPr>
            <w:r w:rsidRPr="00AC1BC4">
              <w:rPr>
                <w:rFonts w:ascii="Perpetua" w:eastAsia="Titillium Web" w:hAnsi="Perpetua" w:cs="Titillium Web"/>
                <w:b/>
                <w:sz w:val="18"/>
                <w:szCs w:val="18"/>
              </w:rPr>
              <w:t>Prevenzione</w:t>
            </w:r>
          </w:p>
        </w:tc>
        <w:tc>
          <w:tcPr>
            <w:tcW w:w="1134" w:type="dxa"/>
            <w:tcBorders>
              <w:top w:val="single" w:sz="5" w:space="0" w:color="CCCCCC"/>
              <w:left w:val="single" w:sz="5" w:space="0" w:color="CCCCCC"/>
              <w:bottom w:val="single" w:sz="5" w:space="0" w:color="000000"/>
              <w:right w:val="single" w:sz="5" w:space="0" w:color="CCCCCC"/>
            </w:tcBorders>
            <w:shd w:val="clear" w:color="auto" w:fill="A4C2F4"/>
            <w:tcMar>
              <w:top w:w="40" w:type="dxa"/>
              <w:left w:w="40" w:type="dxa"/>
              <w:bottom w:w="40" w:type="dxa"/>
              <w:right w:w="40" w:type="dxa"/>
            </w:tcMar>
            <w:vAlign w:val="center"/>
          </w:tcPr>
          <w:p w:rsidR="00CB5F7F" w:rsidRPr="00AC1BC4" w:rsidRDefault="00CB5F7F" w:rsidP="00737957">
            <w:pPr>
              <w:widowControl w:val="0"/>
              <w:jc w:val="center"/>
              <w:rPr>
                <w:rFonts w:ascii="Perpetua" w:hAnsi="Perpetua"/>
                <w:sz w:val="16"/>
                <w:szCs w:val="16"/>
              </w:rPr>
            </w:pPr>
            <w:r w:rsidRPr="00AC1BC4">
              <w:rPr>
                <w:rFonts w:ascii="Perpetua" w:eastAsia="Titillium Web" w:hAnsi="Perpetua" w:cs="Titillium Web"/>
                <w:b/>
                <w:sz w:val="18"/>
                <w:szCs w:val="18"/>
              </w:rPr>
              <w:t>Abilitazione</w:t>
            </w:r>
          </w:p>
        </w:tc>
        <w:tc>
          <w:tcPr>
            <w:tcW w:w="1275" w:type="dxa"/>
            <w:tcBorders>
              <w:top w:val="single" w:sz="5" w:space="0" w:color="CCCCCC"/>
              <w:left w:val="single" w:sz="5" w:space="0" w:color="CCCCCC"/>
              <w:bottom w:val="single" w:sz="5" w:space="0" w:color="000000"/>
              <w:right w:val="single" w:sz="5" w:space="0" w:color="CCCCCC"/>
            </w:tcBorders>
            <w:shd w:val="clear" w:color="auto" w:fill="A4C2F4"/>
            <w:tcMar>
              <w:top w:w="40" w:type="dxa"/>
              <w:left w:w="40" w:type="dxa"/>
              <w:bottom w:w="40" w:type="dxa"/>
              <w:right w:w="40" w:type="dxa"/>
            </w:tcMar>
            <w:vAlign w:val="center"/>
          </w:tcPr>
          <w:p w:rsidR="00CB5F7F" w:rsidRPr="00AC1BC4" w:rsidRDefault="00CB5F7F" w:rsidP="00737957">
            <w:pPr>
              <w:widowControl w:val="0"/>
              <w:jc w:val="center"/>
              <w:rPr>
                <w:rFonts w:ascii="Perpetua" w:hAnsi="Perpetua"/>
                <w:sz w:val="16"/>
                <w:szCs w:val="16"/>
              </w:rPr>
            </w:pPr>
            <w:r w:rsidRPr="00AC1BC4">
              <w:rPr>
                <w:rFonts w:ascii="Perpetua" w:eastAsia="Titillium Web" w:hAnsi="Perpetua" w:cs="Titillium Web"/>
                <w:b/>
                <w:sz w:val="18"/>
                <w:szCs w:val="18"/>
              </w:rPr>
              <w:t>Riabilitazione</w:t>
            </w:r>
          </w:p>
        </w:tc>
        <w:tc>
          <w:tcPr>
            <w:tcW w:w="1134" w:type="dxa"/>
            <w:tcBorders>
              <w:top w:val="single" w:sz="5" w:space="0" w:color="CCCCCC"/>
              <w:left w:val="single" w:sz="5" w:space="0" w:color="CCCCCC"/>
              <w:bottom w:val="single" w:sz="5" w:space="0" w:color="000000"/>
              <w:right w:val="single" w:sz="5" w:space="0" w:color="CCCCCC"/>
            </w:tcBorders>
            <w:shd w:val="clear" w:color="auto" w:fill="A4C2F4"/>
            <w:tcMar>
              <w:top w:w="40" w:type="dxa"/>
              <w:left w:w="40" w:type="dxa"/>
              <w:bottom w:w="40" w:type="dxa"/>
              <w:right w:w="40" w:type="dxa"/>
            </w:tcMar>
            <w:vAlign w:val="center"/>
          </w:tcPr>
          <w:p w:rsidR="00CB5F7F" w:rsidRPr="00AC1BC4" w:rsidRDefault="00CB5F7F" w:rsidP="00737957">
            <w:pPr>
              <w:widowControl w:val="0"/>
              <w:jc w:val="center"/>
              <w:rPr>
                <w:rFonts w:ascii="Perpetua" w:hAnsi="Perpetua"/>
                <w:sz w:val="16"/>
                <w:szCs w:val="16"/>
              </w:rPr>
            </w:pPr>
            <w:r w:rsidRPr="00AC1BC4">
              <w:rPr>
                <w:rFonts w:ascii="Perpetua" w:eastAsia="Titillium Web" w:hAnsi="Perpetua" w:cs="Titillium Web"/>
                <w:b/>
                <w:sz w:val="18"/>
                <w:szCs w:val="18"/>
              </w:rPr>
              <w:t>Sostegno psicologico</w:t>
            </w:r>
          </w:p>
        </w:tc>
        <w:tc>
          <w:tcPr>
            <w:tcW w:w="1418" w:type="dxa"/>
            <w:tcBorders>
              <w:top w:val="single" w:sz="5" w:space="0" w:color="CCCCCC"/>
              <w:left w:val="single" w:sz="5" w:space="0" w:color="CCCCCC"/>
              <w:bottom w:val="single" w:sz="5" w:space="0" w:color="000000"/>
              <w:right w:val="single" w:sz="5" w:space="0" w:color="CCCCCC"/>
            </w:tcBorders>
            <w:shd w:val="clear" w:color="auto" w:fill="A4C2F4"/>
            <w:tcMar>
              <w:top w:w="40" w:type="dxa"/>
              <w:left w:w="40" w:type="dxa"/>
              <w:bottom w:w="40" w:type="dxa"/>
              <w:right w:w="40" w:type="dxa"/>
            </w:tcMar>
            <w:vAlign w:val="center"/>
          </w:tcPr>
          <w:p w:rsidR="00CB5F7F" w:rsidRPr="00AC1BC4" w:rsidRDefault="00CB5F7F" w:rsidP="00737957">
            <w:pPr>
              <w:widowControl w:val="0"/>
              <w:jc w:val="center"/>
              <w:rPr>
                <w:rFonts w:ascii="Perpetua" w:hAnsi="Perpetua"/>
                <w:sz w:val="16"/>
                <w:szCs w:val="16"/>
              </w:rPr>
            </w:pPr>
            <w:r w:rsidRPr="00AC1BC4">
              <w:rPr>
                <w:rFonts w:ascii="Perpetua" w:eastAsia="Titillium Web" w:hAnsi="Perpetua" w:cs="Titillium Web"/>
                <w:b/>
                <w:sz w:val="18"/>
                <w:szCs w:val="18"/>
              </w:rPr>
              <w:t>Ricerca e didattica</w:t>
            </w:r>
          </w:p>
        </w:tc>
      </w:tr>
      <w:tr w:rsidR="00CB5F7F" w:rsidRPr="00AC1BC4" w:rsidTr="00AC1BC4">
        <w:trPr>
          <w:trHeight w:val="1271"/>
        </w:trPr>
        <w:tc>
          <w:tcPr>
            <w:tcW w:w="212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rsidR="00CB5F7F" w:rsidRPr="00AC1BC4" w:rsidRDefault="00CB5F7F" w:rsidP="00CB5F7F">
            <w:pPr>
              <w:spacing w:after="0" w:line="240" w:lineRule="exact"/>
              <w:rPr>
                <w:rFonts w:ascii="Perpetua" w:hAnsi="Perpetua"/>
                <w:sz w:val="18"/>
                <w:szCs w:val="18"/>
              </w:rPr>
            </w:pPr>
            <w:r w:rsidRPr="00AC1BC4">
              <w:rPr>
                <w:rFonts w:ascii="Perpetua" w:eastAsia="Titillium Web" w:hAnsi="Perpetua" w:cs="Titillium Web"/>
                <w:sz w:val="18"/>
                <w:szCs w:val="18"/>
              </w:rPr>
              <w:t>Uso appropriato di strumenti e tecniche psicologiche per la valutazione del caso (singolo, diade, gruppo, organizzazione)</w:t>
            </w: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2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41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r>
      <w:tr w:rsidR="00CB5F7F" w:rsidRPr="00AC1BC4" w:rsidTr="00AC1BC4">
        <w:trPr>
          <w:trHeight w:val="1178"/>
        </w:trPr>
        <w:tc>
          <w:tcPr>
            <w:tcW w:w="212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rsidR="00CB5F7F" w:rsidRPr="00AC1BC4" w:rsidRDefault="00CB5F7F" w:rsidP="00CB5F7F">
            <w:pPr>
              <w:spacing w:after="0" w:line="240" w:lineRule="exact"/>
              <w:rPr>
                <w:rFonts w:ascii="Perpetua" w:eastAsia="Titillium Web" w:hAnsi="Perpetua" w:cs="Titillium Web"/>
                <w:sz w:val="18"/>
                <w:szCs w:val="18"/>
              </w:rPr>
            </w:pPr>
            <w:r w:rsidRPr="00AC1BC4">
              <w:rPr>
                <w:rFonts w:ascii="Perpetua" w:eastAsia="Titillium Web" w:hAnsi="Perpetua" w:cs="Titillium Web"/>
                <w:sz w:val="18"/>
                <w:szCs w:val="18"/>
              </w:rPr>
              <w:t>Formulazione di ipotesi di intervento professionale teoricamente fondato e basato sulle evidenze scientifiche</w:t>
            </w: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spacing w:after="0" w:line="240" w:lineRule="exact"/>
              <w:rPr>
                <w:rFonts w:ascii="Perpetua" w:eastAsia="Titillium Web" w:hAnsi="Perpetua" w:cs="Titillium Web"/>
                <w:sz w:val="18"/>
                <w:szCs w:val="18"/>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spacing w:after="0" w:line="240" w:lineRule="exact"/>
              <w:rPr>
                <w:rFonts w:ascii="Perpetua" w:eastAsia="Titillium Web" w:hAnsi="Perpetua" w:cs="Titillium Web"/>
                <w:sz w:val="18"/>
                <w:szCs w:val="18"/>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spacing w:after="0" w:line="240" w:lineRule="exact"/>
              <w:rPr>
                <w:rFonts w:ascii="Perpetua" w:eastAsia="Titillium Web" w:hAnsi="Perpetua" w:cs="Titillium Web"/>
                <w:sz w:val="18"/>
                <w:szCs w:val="18"/>
              </w:rPr>
            </w:pPr>
          </w:p>
        </w:tc>
        <w:tc>
          <w:tcPr>
            <w:tcW w:w="12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spacing w:after="0" w:line="240" w:lineRule="exact"/>
              <w:rPr>
                <w:rFonts w:ascii="Perpetua" w:eastAsia="Titillium Web" w:hAnsi="Perpetua" w:cs="Titillium Web"/>
                <w:sz w:val="18"/>
                <w:szCs w:val="18"/>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spacing w:after="0" w:line="240" w:lineRule="exact"/>
              <w:rPr>
                <w:rFonts w:ascii="Perpetua" w:eastAsia="Titillium Web" w:hAnsi="Perpetua" w:cs="Titillium Web"/>
                <w:sz w:val="18"/>
                <w:szCs w:val="18"/>
              </w:rPr>
            </w:pPr>
          </w:p>
        </w:tc>
        <w:tc>
          <w:tcPr>
            <w:tcW w:w="141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spacing w:after="0" w:line="240" w:lineRule="exact"/>
              <w:rPr>
                <w:rFonts w:ascii="Perpetua" w:eastAsia="Titillium Web" w:hAnsi="Perpetua" w:cs="Titillium Web"/>
                <w:sz w:val="18"/>
                <w:szCs w:val="18"/>
              </w:rPr>
            </w:pPr>
          </w:p>
        </w:tc>
      </w:tr>
      <w:tr w:rsidR="00CB5F7F" w:rsidRPr="00AC1BC4" w:rsidTr="00AC1BC4">
        <w:trPr>
          <w:trHeight w:val="898"/>
        </w:trPr>
        <w:tc>
          <w:tcPr>
            <w:tcW w:w="212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rsidR="00CB5F7F" w:rsidRPr="00AC1BC4" w:rsidRDefault="00CB5F7F" w:rsidP="00CB5F7F">
            <w:pPr>
              <w:spacing w:after="0" w:line="240" w:lineRule="exact"/>
              <w:rPr>
                <w:rFonts w:ascii="Perpetua" w:hAnsi="Perpetua"/>
                <w:sz w:val="18"/>
                <w:szCs w:val="18"/>
              </w:rPr>
            </w:pPr>
            <w:r w:rsidRPr="00AC1BC4">
              <w:rPr>
                <w:rFonts w:ascii="Perpetua" w:eastAsia="Titillium Web" w:hAnsi="Perpetua" w:cs="Titillium Web"/>
                <w:sz w:val="18"/>
                <w:szCs w:val="18"/>
              </w:rPr>
              <w:t>Capacità di analisi, ascolto e connessione con il contesto e con l’utenza</w:t>
            </w:r>
            <w:r w:rsidRPr="00AC1BC4">
              <w:rPr>
                <w:rFonts w:ascii="Perpetua" w:eastAsia="Calibri" w:hAnsi="Perpetua" w:cs="Calibri"/>
                <w:sz w:val="20"/>
                <w:szCs w:val="20"/>
              </w:rPr>
              <w:t xml:space="preserve"> </w:t>
            </w: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2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41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r>
      <w:tr w:rsidR="00CB5F7F" w:rsidRPr="00AC1BC4" w:rsidTr="00AC1BC4">
        <w:trPr>
          <w:trHeight w:val="1182"/>
        </w:trPr>
        <w:tc>
          <w:tcPr>
            <w:tcW w:w="212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rsidR="00CB5F7F" w:rsidRPr="00AC1BC4" w:rsidRDefault="00CB5F7F" w:rsidP="00CB5F7F">
            <w:pPr>
              <w:spacing w:after="0" w:line="240" w:lineRule="exact"/>
              <w:rPr>
                <w:rFonts w:ascii="Perpetua" w:hAnsi="Perpetua"/>
                <w:sz w:val="18"/>
                <w:szCs w:val="18"/>
              </w:rPr>
            </w:pPr>
            <w:r w:rsidRPr="00AC1BC4">
              <w:rPr>
                <w:rFonts w:ascii="Perpetua" w:eastAsia="Titillium Web" w:hAnsi="Perpetua" w:cs="Titillium Web"/>
                <w:sz w:val="18"/>
                <w:szCs w:val="18"/>
              </w:rPr>
              <w:t>Redazione di un report e restituzione al paziente/cliente/utente/istituzione/organizzazione</w:t>
            </w: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2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41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r>
      <w:tr w:rsidR="00CB5F7F" w:rsidRPr="00AC1BC4" w:rsidTr="00AC1BC4">
        <w:trPr>
          <w:trHeight w:val="760"/>
        </w:trPr>
        <w:tc>
          <w:tcPr>
            <w:tcW w:w="212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rsidR="00CB5F7F" w:rsidRPr="00AC1BC4" w:rsidRDefault="00CB5F7F" w:rsidP="00CB5F7F">
            <w:pPr>
              <w:spacing w:after="0" w:line="240" w:lineRule="exact"/>
              <w:rPr>
                <w:rFonts w:ascii="Perpetua" w:hAnsi="Perpetua"/>
                <w:sz w:val="18"/>
                <w:szCs w:val="18"/>
              </w:rPr>
            </w:pPr>
            <w:r w:rsidRPr="00AC1BC4">
              <w:rPr>
                <w:rFonts w:ascii="Perpetua" w:eastAsia="Titillium Web" w:hAnsi="Perpetua" w:cs="Titillium Web"/>
                <w:sz w:val="18"/>
                <w:szCs w:val="18"/>
              </w:rPr>
              <w:t>Riflessione autonoma e criticamente orientata sull’esperienza</w:t>
            </w: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2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c>
          <w:tcPr>
            <w:tcW w:w="141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CB5F7F">
            <w:pPr>
              <w:widowControl w:val="0"/>
              <w:spacing w:after="0" w:line="240" w:lineRule="exact"/>
              <w:rPr>
                <w:rFonts w:ascii="Perpetua" w:hAnsi="Perpetua"/>
                <w:sz w:val="20"/>
                <w:szCs w:val="20"/>
              </w:rPr>
            </w:pPr>
          </w:p>
        </w:tc>
      </w:tr>
      <w:tr w:rsidR="00CB5F7F" w:rsidRPr="00AC1BC4" w:rsidTr="00AC1BC4">
        <w:trPr>
          <w:trHeight w:val="914"/>
        </w:trPr>
        <w:tc>
          <w:tcPr>
            <w:tcW w:w="212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rsidR="00CB5F7F" w:rsidRPr="00AC1BC4" w:rsidRDefault="00CB5F7F" w:rsidP="00CB5F7F">
            <w:pPr>
              <w:spacing w:after="0"/>
              <w:rPr>
                <w:rFonts w:ascii="Perpetua" w:eastAsia="Titillium Web" w:hAnsi="Perpetua" w:cs="Titillium Web"/>
                <w:sz w:val="18"/>
                <w:szCs w:val="18"/>
              </w:rPr>
            </w:pPr>
            <w:r w:rsidRPr="00AC1BC4">
              <w:rPr>
                <w:rFonts w:ascii="Perpetua" w:eastAsia="Titillium Web" w:hAnsi="Perpetua" w:cs="Titillium Web"/>
                <w:sz w:val="18"/>
                <w:szCs w:val="18"/>
              </w:rPr>
              <w:t>Connessione tra teorie strumenti e pratica psicologica</w:t>
            </w: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2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41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r>
      <w:tr w:rsidR="00CB5F7F" w:rsidRPr="00AC1BC4" w:rsidTr="00CB5F7F">
        <w:trPr>
          <w:trHeight w:val="709"/>
        </w:trPr>
        <w:tc>
          <w:tcPr>
            <w:tcW w:w="212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rsidR="00CB5F7F" w:rsidRPr="00AC1BC4" w:rsidRDefault="00CB5F7F" w:rsidP="00CB5F7F">
            <w:pPr>
              <w:spacing w:after="0"/>
              <w:rPr>
                <w:rFonts w:ascii="Perpetua" w:eastAsia="Titillium Web" w:hAnsi="Perpetua" w:cs="Titillium Web"/>
                <w:sz w:val="18"/>
                <w:szCs w:val="18"/>
              </w:rPr>
            </w:pPr>
            <w:r w:rsidRPr="00AC1BC4">
              <w:rPr>
                <w:rFonts w:ascii="Perpetua" w:eastAsia="Titillium Web" w:hAnsi="Perpetua" w:cs="Titillium Web"/>
                <w:sz w:val="18"/>
                <w:szCs w:val="18"/>
              </w:rPr>
              <w:t>Stabilire adeguate relazioni con i colleghi</w:t>
            </w: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2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41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r>
      <w:tr w:rsidR="00CB5F7F" w:rsidRPr="00AC1BC4" w:rsidTr="00CB5F7F">
        <w:trPr>
          <w:trHeight w:val="1150"/>
        </w:trPr>
        <w:tc>
          <w:tcPr>
            <w:tcW w:w="212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rsidR="00CB5F7F" w:rsidRPr="00AC1BC4" w:rsidRDefault="00CB5F7F" w:rsidP="00737957">
            <w:pPr>
              <w:rPr>
                <w:rFonts w:ascii="Perpetua" w:eastAsia="Titillium Web" w:hAnsi="Perpetua" w:cs="Titillium Web"/>
                <w:sz w:val="18"/>
                <w:szCs w:val="18"/>
              </w:rPr>
            </w:pPr>
            <w:r w:rsidRPr="00AC1BC4">
              <w:rPr>
                <w:rFonts w:ascii="Perpetua" w:eastAsia="Titillium Web" w:hAnsi="Perpetua" w:cs="Titillium Web"/>
                <w:sz w:val="18"/>
                <w:szCs w:val="18"/>
              </w:rPr>
              <w:t>Conoscenza e padronanza delle implicazioni etico/deontologiche delle attività svolte</w:t>
            </w: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2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c>
          <w:tcPr>
            <w:tcW w:w="141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rsidR="00CB5F7F" w:rsidRPr="00AC1BC4" w:rsidRDefault="00CB5F7F" w:rsidP="00737957">
            <w:pPr>
              <w:widowControl w:val="0"/>
              <w:rPr>
                <w:rFonts w:ascii="Perpetua" w:hAnsi="Perpetua"/>
                <w:sz w:val="20"/>
                <w:szCs w:val="20"/>
              </w:rPr>
            </w:pPr>
          </w:p>
        </w:tc>
      </w:tr>
    </w:tbl>
    <w:p w:rsidR="00CB5F7F" w:rsidRPr="00AC1BC4" w:rsidRDefault="00CB5F7F" w:rsidP="00CB5F7F">
      <w:pPr>
        <w:widowControl w:val="0"/>
        <w:spacing w:before="85" w:line="240" w:lineRule="auto"/>
        <w:jc w:val="both"/>
        <w:rPr>
          <w:rFonts w:ascii="Perpetua" w:eastAsia="Titillium Web" w:hAnsi="Perpetua" w:cs="Titillium Web"/>
          <w:color w:val="231F20"/>
        </w:rPr>
      </w:pPr>
    </w:p>
    <w:p w:rsidR="00AC1BC4" w:rsidRDefault="00AC1BC4" w:rsidP="00CB5F7F">
      <w:pPr>
        <w:widowControl w:val="0"/>
        <w:spacing w:line="240" w:lineRule="auto"/>
        <w:ind w:right="221"/>
        <w:jc w:val="center"/>
        <w:rPr>
          <w:rFonts w:ascii="Perpetua" w:eastAsia="Titillium Web" w:hAnsi="Perpetua" w:cs="Titillium Web"/>
          <w:b/>
          <w:color w:val="231F20"/>
          <w:sz w:val="24"/>
          <w:szCs w:val="24"/>
        </w:rPr>
      </w:pPr>
    </w:p>
    <w:p w:rsidR="00CB5F7F" w:rsidRPr="00AC1BC4" w:rsidRDefault="00CB5F7F" w:rsidP="00CB5F7F">
      <w:pPr>
        <w:widowControl w:val="0"/>
        <w:spacing w:line="240" w:lineRule="auto"/>
        <w:ind w:right="221"/>
        <w:jc w:val="center"/>
        <w:rPr>
          <w:rFonts w:ascii="Perpetua" w:eastAsia="Titillium Web" w:hAnsi="Perpetua" w:cs="Titillium Web"/>
          <w:b/>
          <w:color w:val="231F20"/>
          <w:sz w:val="24"/>
          <w:szCs w:val="24"/>
        </w:rPr>
      </w:pPr>
      <w:r w:rsidRPr="00AC1BC4">
        <w:rPr>
          <w:rFonts w:ascii="Perpetua" w:eastAsia="Titillium Web" w:hAnsi="Perpetua" w:cs="Titillium Web"/>
          <w:b/>
          <w:color w:val="231F20"/>
          <w:sz w:val="24"/>
          <w:szCs w:val="24"/>
        </w:rPr>
        <w:t>Valutazione finale per il tirocinio</w:t>
      </w:r>
    </w:p>
    <w:p w:rsidR="00CB5F7F" w:rsidRPr="00AC1BC4" w:rsidRDefault="00AC1BC4" w:rsidP="00CB5F7F">
      <w:pPr>
        <w:widowControl w:val="0"/>
        <w:spacing w:line="240" w:lineRule="auto"/>
        <w:ind w:right="221"/>
        <w:jc w:val="center"/>
        <w:rPr>
          <w:rFonts w:ascii="Perpetua" w:eastAsia="Titillium Web" w:hAnsi="Perpetua" w:cs="Titillium Web"/>
          <w:b/>
          <w:color w:val="231F20"/>
          <w:sz w:val="20"/>
          <w:szCs w:val="20"/>
        </w:rPr>
      </w:pPr>
      <w:r>
        <w:rPr>
          <w:rFonts w:ascii="Perpetua" w:eastAsia="Titillium Web" w:hAnsi="Perpetua" w:cs="Titillium Web"/>
          <w:b/>
          <w:color w:val="231F20"/>
          <w:sz w:val="20"/>
          <w:szCs w:val="20"/>
        </w:rPr>
        <w:t>(barrare la casella scelta)</w:t>
      </w:r>
    </w:p>
    <w:tbl>
      <w:tblPr>
        <w:tblW w:w="6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6"/>
        <w:gridCol w:w="3529"/>
      </w:tblGrid>
      <w:tr w:rsidR="00CB5F7F" w:rsidRPr="00AC1BC4" w:rsidTr="00737957">
        <w:trPr>
          <w:trHeight w:val="435"/>
          <w:jc w:val="center"/>
        </w:trPr>
        <w:tc>
          <w:tcPr>
            <w:tcW w:w="3386" w:type="dxa"/>
            <w:shd w:val="clear" w:color="auto" w:fill="auto"/>
            <w:tcMar>
              <w:top w:w="100" w:type="dxa"/>
              <w:left w:w="100" w:type="dxa"/>
              <w:bottom w:w="100" w:type="dxa"/>
              <w:right w:w="100" w:type="dxa"/>
            </w:tcMar>
            <w:vAlign w:val="center"/>
          </w:tcPr>
          <w:p w:rsidR="00CB5F7F" w:rsidRPr="00AC1BC4" w:rsidRDefault="00CB5F7F" w:rsidP="00737957">
            <w:pPr>
              <w:widowControl w:val="0"/>
              <w:spacing w:line="240" w:lineRule="auto"/>
              <w:jc w:val="center"/>
              <w:rPr>
                <w:rFonts w:ascii="Perpetua" w:eastAsia="Titillium Web" w:hAnsi="Perpetua" w:cs="Titillium Web"/>
                <w:color w:val="231F20"/>
                <w:sz w:val="20"/>
                <w:szCs w:val="20"/>
              </w:rPr>
            </w:pPr>
            <w:r w:rsidRPr="00AC1BC4">
              <w:rPr>
                <w:rFonts w:ascii="Perpetua" w:eastAsia="Titillium Web" w:hAnsi="Perpetua" w:cs="Titillium Web"/>
                <w:color w:val="231F20"/>
                <w:sz w:val="20"/>
                <w:szCs w:val="20"/>
              </w:rPr>
              <w:t>IDONEO</w:t>
            </w:r>
          </w:p>
        </w:tc>
        <w:tc>
          <w:tcPr>
            <w:tcW w:w="3529" w:type="dxa"/>
            <w:shd w:val="clear" w:color="auto" w:fill="auto"/>
            <w:tcMar>
              <w:top w:w="100" w:type="dxa"/>
              <w:left w:w="100" w:type="dxa"/>
              <w:bottom w:w="100" w:type="dxa"/>
              <w:right w:w="100" w:type="dxa"/>
            </w:tcMar>
            <w:vAlign w:val="center"/>
          </w:tcPr>
          <w:p w:rsidR="00CB5F7F" w:rsidRPr="00AC1BC4" w:rsidRDefault="00CB5F7F" w:rsidP="00737957">
            <w:pPr>
              <w:widowControl w:val="0"/>
              <w:spacing w:line="240" w:lineRule="auto"/>
              <w:jc w:val="center"/>
              <w:rPr>
                <w:rFonts w:ascii="Perpetua" w:eastAsia="Titillium Web" w:hAnsi="Perpetua" w:cs="Titillium Web"/>
                <w:color w:val="231F20"/>
                <w:sz w:val="20"/>
                <w:szCs w:val="20"/>
              </w:rPr>
            </w:pPr>
            <w:r w:rsidRPr="00AC1BC4">
              <w:rPr>
                <w:rFonts w:ascii="Perpetua" w:eastAsia="Titillium Web" w:hAnsi="Perpetua" w:cs="Titillium Web"/>
                <w:color w:val="231F20"/>
                <w:sz w:val="20"/>
                <w:szCs w:val="20"/>
              </w:rPr>
              <w:t>NON IDONEO</w:t>
            </w:r>
          </w:p>
        </w:tc>
      </w:tr>
    </w:tbl>
    <w:p w:rsidR="00CB5F7F" w:rsidRPr="00AC1BC4" w:rsidRDefault="00CB5F7F" w:rsidP="00CB5F7F">
      <w:pPr>
        <w:widowControl w:val="0"/>
        <w:rPr>
          <w:rFonts w:ascii="Perpetua" w:eastAsia="Titillium Web" w:hAnsi="Perpetua" w:cs="Titillium Web"/>
          <w:sz w:val="20"/>
          <w:szCs w:val="20"/>
        </w:rPr>
      </w:pPr>
    </w:p>
    <w:p w:rsidR="00CB5F7F" w:rsidRDefault="00CB5F7F" w:rsidP="00CB5F7F">
      <w:pPr>
        <w:widowControl w:val="0"/>
        <w:rPr>
          <w:rFonts w:ascii="Titillium Web" w:eastAsia="Titillium Web" w:hAnsi="Titillium Web" w:cs="Titillium Web"/>
          <w:sz w:val="20"/>
          <w:szCs w:val="20"/>
        </w:rPr>
      </w:pPr>
    </w:p>
    <w:p w:rsidR="003A06D4" w:rsidRDefault="00941FF6" w:rsidP="003A06D4">
      <w:pPr>
        <w:spacing w:before="240" w:after="240"/>
        <w:rPr>
          <w:rFonts w:ascii="Perpetua" w:hAnsi="Perpetua"/>
        </w:rPr>
      </w:pPr>
      <w:r w:rsidRPr="00941FF6">
        <w:rPr>
          <w:rFonts w:ascii="Perpetua" w:hAnsi="Perpetua"/>
          <w:b/>
          <w:noProof/>
        </w:rPr>
        <mc:AlternateContent>
          <mc:Choice Requires="wps">
            <w:drawing>
              <wp:anchor distT="91440" distB="91440" distL="114300" distR="114300" simplePos="0" relativeHeight="251663360" behindDoc="0" locked="0" layoutInCell="1" allowOverlap="1" wp14:anchorId="0FEFD9AA" wp14:editId="7F7E193C">
                <wp:simplePos x="0" y="0"/>
                <wp:positionH relativeFrom="page">
                  <wp:posOffset>4505325</wp:posOffset>
                </wp:positionH>
                <wp:positionV relativeFrom="paragraph">
                  <wp:posOffset>328930</wp:posOffset>
                </wp:positionV>
                <wp:extent cx="2133600" cy="981075"/>
                <wp:effectExtent l="0" t="0" r="0" b="0"/>
                <wp:wrapTopAndBottom/>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81075"/>
                        </a:xfrm>
                        <a:prstGeom prst="rect">
                          <a:avLst/>
                        </a:prstGeom>
                        <a:noFill/>
                        <a:ln w="9525">
                          <a:noFill/>
                          <a:miter lim="800000"/>
                          <a:headEnd/>
                          <a:tailEnd/>
                        </a:ln>
                      </wps:spPr>
                      <wps:txbx>
                        <w:txbxContent>
                          <w:p w:rsidR="00941FF6" w:rsidRDefault="00941FF6" w:rsidP="00941FF6">
                            <w:pPr>
                              <w:spacing w:before="240" w:after="240"/>
                              <w:jc w:val="center"/>
                              <w:rPr>
                                <w:rFonts w:ascii="Perpetua" w:hAnsi="Perpetua"/>
                                <w:b/>
                              </w:rPr>
                            </w:pPr>
                            <w:r w:rsidRPr="003A06D4">
                              <w:rPr>
                                <w:rFonts w:ascii="Perpetua" w:hAnsi="Perpetua"/>
                                <w:b/>
                              </w:rPr>
                              <w:t>Firma e timbro del Rappresentante legale</w:t>
                            </w:r>
                            <w:r>
                              <w:rPr>
                                <w:rFonts w:ascii="Perpetua" w:hAnsi="Perpetua"/>
                                <w:b/>
                              </w:rPr>
                              <w:t xml:space="preserve"> </w:t>
                            </w:r>
                            <w:r w:rsidRPr="003A06D4">
                              <w:rPr>
                                <w:rFonts w:ascii="Perpetua" w:hAnsi="Perpetua"/>
                                <w:b/>
                              </w:rPr>
                              <w:t>dell’Ente o suo delegato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FD9AA" id="_x0000_t202" coordsize="21600,21600" o:spt="202" path="m,l,21600r21600,l21600,xe">
                <v:stroke joinstyle="miter"/>
                <v:path gradientshapeok="t" o:connecttype="rect"/>
              </v:shapetype>
              <v:shape id="Casella di testo 2" o:spid="_x0000_s1026" type="#_x0000_t202" style="position:absolute;margin-left:354.75pt;margin-top:25.9pt;width:168pt;height:77.25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" filled="f" stroked="f">
                <v:textbox>
                  <w:txbxContent>
                    <w:p w:rsidR="00941FF6" w:rsidRDefault="00941FF6" w:rsidP="00941FF6">
                      <w:pPr>
                        <w:spacing w:before="240" w:after="240"/>
                        <w:jc w:val="center"/>
                        <w:rPr>
                          <w:rFonts w:ascii="Perpetua" w:hAnsi="Perpetua"/>
                          <w:b/>
                        </w:rPr>
                      </w:pPr>
                      <w:r w:rsidRPr="003A06D4">
                        <w:rPr>
                          <w:rFonts w:ascii="Perpetua" w:hAnsi="Perpetua"/>
                          <w:b/>
                        </w:rPr>
                        <w:t>Firma e timbro del Rappresentante legale</w:t>
                      </w:r>
                      <w:r>
                        <w:rPr>
                          <w:rFonts w:ascii="Perpetua" w:hAnsi="Perpetua"/>
                          <w:b/>
                        </w:rPr>
                        <w:t xml:space="preserve"> </w:t>
                      </w:r>
                      <w:r w:rsidRPr="003A06D4">
                        <w:rPr>
                          <w:rFonts w:ascii="Perpetua" w:hAnsi="Perpetua"/>
                          <w:b/>
                        </w:rPr>
                        <w:t>dell’Ente o suo delegato</w:t>
                      </w:r>
                    </w:p>
                  </w:txbxContent>
                </v:textbox>
                <w10:wrap type="topAndBottom" anchorx="page"/>
              </v:shape>
            </w:pict>
          </mc:Fallback>
        </mc:AlternateContent>
      </w:r>
      <w:r w:rsidRPr="00941FF6">
        <w:rPr>
          <w:rFonts w:ascii="Perpetua" w:hAnsi="Perpetua"/>
          <w:b/>
          <w:noProof/>
        </w:rPr>
        <mc:AlternateContent>
          <mc:Choice Requires="wps">
            <w:drawing>
              <wp:anchor distT="91440" distB="91440" distL="114300" distR="114300" simplePos="0" relativeHeight="251661312" behindDoc="0" locked="0" layoutInCell="1" allowOverlap="1">
                <wp:simplePos x="0" y="0"/>
                <wp:positionH relativeFrom="page">
                  <wp:posOffset>552450</wp:posOffset>
                </wp:positionH>
                <wp:positionV relativeFrom="paragraph">
                  <wp:posOffset>421005</wp:posOffset>
                </wp:positionV>
                <wp:extent cx="1857375" cy="495300"/>
                <wp:effectExtent l="0" t="0" r="0" b="0"/>
                <wp:wrapTopAndBottom/>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95300"/>
                        </a:xfrm>
                        <a:prstGeom prst="rect">
                          <a:avLst/>
                        </a:prstGeom>
                        <a:noFill/>
                        <a:ln w="9525">
                          <a:noFill/>
                          <a:miter lim="800000"/>
                          <a:headEnd/>
                          <a:tailEnd/>
                        </a:ln>
                      </wps:spPr>
                      <wps:txbx>
                        <w:txbxContent>
                          <w:p w:rsidR="00941FF6" w:rsidRDefault="00941FF6" w:rsidP="00941FF6">
                            <w:pPr>
                              <w:spacing w:before="240" w:after="240"/>
                              <w:jc w:val="center"/>
                              <w:rPr>
                                <w:rFonts w:ascii="Perpetua" w:hAnsi="Perpetua"/>
                                <w:b/>
                              </w:rPr>
                            </w:pPr>
                            <w:r w:rsidRPr="003A06D4">
                              <w:rPr>
                                <w:rFonts w:ascii="Perpetua" w:hAnsi="Perpetua"/>
                                <w:b/>
                              </w:rPr>
                              <w:t>Firma del Tutor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5pt;margin-top:33.15pt;width:146.25pt;height:39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" filled="f" stroked="f">
                <v:textbox>
                  <w:txbxContent>
                    <w:p w:rsidR="00941FF6" w:rsidRDefault="00941FF6" w:rsidP="00941FF6">
                      <w:pPr>
                        <w:spacing w:before="240" w:after="240"/>
                        <w:jc w:val="center"/>
                        <w:rPr>
                          <w:rFonts w:ascii="Perpetua" w:hAnsi="Perpetua"/>
                          <w:b/>
                        </w:rPr>
                      </w:pPr>
                      <w:r w:rsidRPr="003A06D4">
                        <w:rPr>
                          <w:rFonts w:ascii="Perpetua" w:hAnsi="Perpetua"/>
                          <w:b/>
                        </w:rPr>
                        <w:t>Firma del Tutor</w:t>
                      </w:r>
                    </w:p>
                  </w:txbxContent>
                </v:textbox>
                <w10:wrap type="topAndBottom" anchorx="page"/>
              </v:shape>
            </w:pict>
          </mc:Fallback>
        </mc:AlternateContent>
      </w:r>
      <w:r w:rsidR="003A06D4" w:rsidRPr="003A06D4">
        <w:rPr>
          <w:rFonts w:ascii="Perpetua" w:hAnsi="Perpetua"/>
        </w:rPr>
        <w:t>Addì ………………………………</w:t>
      </w:r>
    </w:p>
    <w:p w:rsidR="003A06D4" w:rsidRPr="003A06D4" w:rsidRDefault="00941FF6" w:rsidP="00941FF6">
      <w:pPr>
        <w:spacing w:before="240" w:after="240"/>
        <w:rPr>
          <w:rFonts w:ascii="Perpetua" w:hAnsi="Perpetua"/>
          <w:b/>
        </w:rPr>
      </w:pPr>
      <w:r>
        <w:rPr>
          <w:rFonts w:ascii="Perpetua" w:hAnsi="Perpetua"/>
          <w:b/>
        </w:rPr>
        <w:t>………………………..…………                                                            ……………………………………….</w:t>
      </w:r>
    </w:p>
    <w:sectPr w:rsidR="003A06D4" w:rsidRPr="003A06D4" w:rsidSect="00AC1BC4">
      <w:headerReference w:type="even" r:id="rId8"/>
      <w:headerReference w:type="default" r:id="rId9"/>
      <w:footerReference w:type="even" r:id="rId10"/>
      <w:footerReference w:type="default" r:id="rId11"/>
      <w:headerReference w:type="first" r:id="rId12"/>
      <w:footerReference w:type="first" r:id="rId13"/>
      <w:pgSz w:w="11906" w:h="16838"/>
      <w:pgMar w:top="709"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7F" w:rsidRDefault="00CB5F7F" w:rsidP="00CB5F7F">
      <w:pPr>
        <w:spacing w:after="0" w:line="240" w:lineRule="auto"/>
      </w:pPr>
      <w:r>
        <w:separator/>
      </w:r>
    </w:p>
  </w:endnote>
  <w:endnote w:type="continuationSeparator" w:id="0">
    <w:p w:rsidR="00CB5F7F" w:rsidRDefault="00CB5F7F" w:rsidP="00CB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itillium Web">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FF" w:rsidRDefault="007D35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FF" w:rsidRDefault="007D35F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FF" w:rsidRDefault="007D35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7F" w:rsidRDefault="00CB5F7F" w:rsidP="00CB5F7F">
      <w:pPr>
        <w:spacing w:after="0" w:line="240" w:lineRule="auto"/>
      </w:pPr>
      <w:r>
        <w:separator/>
      </w:r>
    </w:p>
  </w:footnote>
  <w:footnote w:type="continuationSeparator" w:id="0">
    <w:p w:rsidR="00CB5F7F" w:rsidRDefault="00CB5F7F" w:rsidP="00CB5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FF" w:rsidRDefault="007D35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FF" w:rsidRDefault="007D35F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BC4" w:rsidRDefault="00AC1BC4" w:rsidP="00AC1BC4">
    <w:pPr>
      <w:pStyle w:val="Intestazione"/>
      <w:jc w:val="right"/>
    </w:pPr>
    <w:r>
      <w:rPr>
        <w:noProof/>
      </w:rPr>
      <mc:AlternateContent>
        <mc:Choice Requires="wps">
          <w:drawing>
            <wp:anchor distT="45720" distB="45720" distL="114300" distR="114300" simplePos="0" relativeHeight="251660288" behindDoc="0" locked="0" layoutInCell="1" allowOverlap="1" wp14:anchorId="166517DD" wp14:editId="3F512E8F">
              <wp:simplePos x="0" y="0"/>
              <wp:positionH relativeFrom="margin">
                <wp:align>left</wp:align>
              </wp:positionH>
              <wp:positionV relativeFrom="paragraph">
                <wp:posOffset>-1905</wp:posOffset>
              </wp:positionV>
              <wp:extent cx="1200150" cy="962025"/>
              <wp:effectExtent l="0" t="0" r="1905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62025"/>
                      </a:xfrm>
                      <a:prstGeom prst="rect">
                        <a:avLst/>
                      </a:prstGeom>
                      <a:solidFill>
                        <a:srgbClr val="FFFFFF"/>
                      </a:solidFill>
                      <a:ln w="9525">
                        <a:solidFill>
                          <a:schemeClr val="bg1"/>
                        </a:solidFill>
                        <a:miter lim="800000"/>
                        <a:headEnd/>
                        <a:tailEnd/>
                      </a:ln>
                    </wps:spPr>
                    <wps:txbx>
                      <w:txbxContent>
                        <w:p w:rsidR="00AC1BC4" w:rsidRDefault="00AC1BC4" w:rsidP="00AC1BC4">
                          <w:r>
                            <w:rPr>
                              <w:rFonts w:ascii="Century Gothic" w:hAnsi="Century Gothic"/>
                              <w:b/>
                              <w:noProof/>
                              <w:sz w:val="26"/>
                              <w:szCs w:val="26"/>
                            </w:rPr>
                            <w:drawing>
                              <wp:inline distT="0" distB="0" distL="0" distR="0" wp14:anchorId="65916447" wp14:editId="15C0D2D5">
                                <wp:extent cx="838200" cy="78798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_usg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798" cy="8026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517DD" id="_x0000_t202" coordsize="21600,21600" o:spt="202" path="m,l,21600r21600,l21600,xe">
              <v:stroke joinstyle="miter"/>
              <v:path gradientshapeok="t" o:connecttype="rect"/>
            </v:shapetype>
            <v:shape id="_x0000_s1028" type="#_x0000_t202" style="position:absolute;left:0;text-align:left;margin-left:0;margin-top:-.15pt;width:94.5pt;height:75.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" strokecolor="white [3212]">
              <v:textbox>
                <w:txbxContent>
                  <w:p w:rsidR="00AC1BC4" w:rsidRDefault="00AC1BC4" w:rsidP="00AC1BC4">
                    <w:r>
                      <w:rPr>
                        <w:rFonts w:ascii="Century Gothic" w:hAnsi="Century Gothic"/>
                        <w:b/>
                        <w:noProof/>
                        <w:sz w:val="26"/>
                        <w:szCs w:val="26"/>
                      </w:rPr>
                      <w:drawing>
                        <wp:inline distT="0" distB="0" distL="0" distR="0" wp14:anchorId="65916447" wp14:editId="15C0D2D5">
                          <wp:extent cx="838200" cy="78798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_usg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798" cy="802650"/>
                                  </a:xfrm>
                                  <a:prstGeom prst="rect">
                                    <a:avLst/>
                                  </a:prstGeom>
                                </pic:spPr>
                              </pic:pic>
                            </a:graphicData>
                          </a:graphic>
                        </wp:inline>
                      </w:drawing>
                    </w:r>
                  </w:p>
                </w:txbxContent>
              </v:textbox>
              <w10:wrap type="square" anchorx="margin"/>
            </v:shape>
          </w:pict>
        </mc:Fallback>
      </mc:AlternateContent>
    </w:r>
    <w:r>
      <w:rPr>
        <w:rFonts w:ascii="Titillium Web" w:eastAsia="Titillium Web" w:hAnsi="Titillium Web" w:cs="Titillium Web"/>
        <w:noProof/>
      </w:rPr>
      <w:drawing>
        <wp:inline distT="114300" distB="114300" distL="114300" distR="114300" wp14:anchorId="28740369" wp14:editId="05B3965C">
          <wp:extent cx="1293425" cy="9271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01865" cy="933149"/>
                  </a:xfrm>
                  <a:prstGeom prst="rect">
                    <a:avLst/>
                  </a:prstGeom>
                  <a:ln/>
                </pic:spPr>
              </pic:pic>
            </a:graphicData>
          </a:graphic>
        </wp:inline>
      </w:drawing>
    </w:r>
  </w:p>
  <w:p w:rsidR="00AC1BC4" w:rsidRPr="00AC1BC4" w:rsidRDefault="00065E20" w:rsidP="00AC1BC4">
    <w:pPr>
      <w:pStyle w:val="Intestazione"/>
    </w:pPr>
    <w:bookmarkStart w:id="0" w:name="_GoBack"/>
    <w:bookmarkEnd w:id="0"/>
    <w:r>
      <w:rPr>
        <w:noProof/>
        <w:sz w:val="20"/>
      </w:rPr>
      <mc:AlternateContent>
        <mc:Choice Requires="wps">
          <w:drawing>
            <wp:anchor distT="0" distB="0" distL="114300" distR="114300" simplePos="0" relativeHeight="251659264" behindDoc="0" locked="0" layoutInCell="1" allowOverlap="1" wp14:anchorId="3B425D52" wp14:editId="7C02E701">
              <wp:simplePos x="0" y="0"/>
              <wp:positionH relativeFrom="margin">
                <wp:posOffset>5585460</wp:posOffset>
              </wp:positionH>
              <wp:positionV relativeFrom="paragraph">
                <wp:posOffset>153670</wp:posOffset>
              </wp:positionV>
              <wp:extent cx="847725" cy="381000"/>
              <wp:effectExtent l="0" t="0" r="9525" b="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E20" w:rsidRDefault="00AC1BC4" w:rsidP="00065E20">
                          <w:pPr>
                            <w:jc w:val="right"/>
                            <w:rPr>
                              <w:rFonts w:ascii="Calibri" w:hAnsi="Calibri" w:cs="Calibri"/>
                              <w:bCs/>
                              <w:i/>
                              <w:sz w:val="16"/>
                              <w:szCs w:val="16"/>
                            </w:rPr>
                          </w:pPr>
                          <w:r w:rsidRPr="009E08E7">
                            <w:rPr>
                              <w:rFonts w:ascii="Calibri" w:hAnsi="Calibri" w:cs="Calibri"/>
                              <w:bCs/>
                              <w:i/>
                              <w:sz w:val="16"/>
                              <w:szCs w:val="16"/>
                            </w:rPr>
                            <w:t>Mod/</w:t>
                          </w:r>
                          <w:r>
                            <w:rPr>
                              <w:rFonts w:ascii="Calibri" w:hAnsi="Calibri" w:cs="Calibri"/>
                              <w:bCs/>
                              <w:i/>
                              <w:sz w:val="16"/>
                              <w:szCs w:val="16"/>
                            </w:rPr>
                            <w:t xml:space="preserve">T3- Rev. </w:t>
                          </w:r>
                          <w:r w:rsidR="00065E20">
                            <w:rPr>
                              <w:rFonts w:ascii="Calibri" w:hAnsi="Calibri" w:cs="Calibri"/>
                              <w:bCs/>
                              <w:i/>
                              <w:sz w:val="16"/>
                              <w:szCs w:val="16"/>
                            </w:rPr>
                            <w:t>1</w:t>
                          </w:r>
                        </w:p>
                        <w:p w:rsidR="00065E20" w:rsidRPr="009E08E7" w:rsidRDefault="00065E20" w:rsidP="00AC1BC4">
                          <w:pPr>
                            <w:jc w:val="right"/>
                            <w:rPr>
                              <w:rFonts w:ascii="Calibri" w:hAnsi="Calibri" w:cs="Calibri"/>
                              <w:i/>
                              <w:sz w:val="16"/>
                              <w:szCs w:val="16"/>
                            </w:rPr>
                          </w:pPr>
                        </w:p>
                        <w:p w:rsidR="00AC1BC4" w:rsidRDefault="00AC1BC4" w:rsidP="00AC1BC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25D52" id="Rettangolo 12" o:spid="_x0000_s1029" style="position:absolute;margin-left:439.8pt;margin-top:12.1pt;width:66.7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" stroked="f">
              <v:textbox>
                <w:txbxContent>
                  <w:p w:rsidR="00065E20" w:rsidRDefault="00AC1BC4" w:rsidP="00065E20">
                    <w:pPr>
                      <w:jc w:val="right"/>
                      <w:rPr>
                        <w:rFonts w:ascii="Calibri" w:hAnsi="Calibri" w:cs="Calibri"/>
                        <w:bCs/>
                        <w:i/>
                        <w:sz w:val="16"/>
                        <w:szCs w:val="16"/>
                      </w:rPr>
                    </w:pPr>
                    <w:r w:rsidRPr="009E08E7">
                      <w:rPr>
                        <w:rFonts w:ascii="Calibri" w:hAnsi="Calibri" w:cs="Calibri"/>
                        <w:bCs/>
                        <w:i/>
                        <w:sz w:val="16"/>
                        <w:szCs w:val="16"/>
                      </w:rPr>
                      <w:t>Mod/</w:t>
                    </w:r>
                    <w:r>
                      <w:rPr>
                        <w:rFonts w:ascii="Calibri" w:hAnsi="Calibri" w:cs="Calibri"/>
                        <w:bCs/>
                        <w:i/>
                        <w:sz w:val="16"/>
                        <w:szCs w:val="16"/>
                      </w:rPr>
                      <w:t xml:space="preserve">T3- Rev. </w:t>
                    </w:r>
                    <w:r w:rsidR="00065E20">
                      <w:rPr>
                        <w:rFonts w:ascii="Calibri" w:hAnsi="Calibri" w:cs="Calibri"/>
                        <w:bCs/>
                        <w:i/>
                        <w:sz w:val="16"/>
                        <w:szCs w:val="16"/>
                      </w:rPr>
                      <w:t>1</w:t>
                    </w:r>
                  </w:p>
                  <w:p w:rsidR="00065E20" w:rsidRPr="009E08E7" w:rsidRDefault="00065E20" w:rsidP="00AC1BC4">
                    <w:pPr>
                      <w:jc w:val="right"/>
                      <w:rPr>
                        <w:rFonts w:ascii="Calibri" w:hAnsi="Calibri" w:cs="Calibri"/>
                        <w:i/>
                        <w:sz w:val="16"/>
                        <w:szCs w:val="16"/>
                      </w:rPr>
                    </w:pPr>
                  </w:p>
                  <w:p w:rsidR="00AC1BC4" w:rsidRDefault="00AC1BC4" w:rsidP="00AC1BC4">
                    <w:pPr>
                      <w:jc w:val="right"/>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5447D"/>
    <w:multiLevelType w:val="multilevel"/>
    <w:tmpl w:val="7ADA7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547204"/>
    <w:multiLevelType w:val="multilevel"/>
    <w:tmpl w:val="8B54A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E47677"/>
    <w:multiLevelType w:val="multilevel"/>
    <w:tmpl w:val="08F63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66"/>
    <w:rsid w:val="0000054B"/>
    <w:rsid w:val="000120F6"/>
    <w:rsid w:val="0003254D"/>
    <w:rsid w:val="00051661"/>
    <w:rsid w:val="000543AA"/>
    <w:rsid w:val="00065E20"/>
    <w:rsid w:val="000865FF"/>
    <w:rsid w:val="000957AE"/>
    <w:rsid w:val="000B2631"/>
    <w:rsid w:val="000B58A5"/>
    <w:rsid w:val="000E6E12"/>
    <w:rsid w:val="000F2607"/>
    <w:rsid w:val="001041C1"/>
    <w:rsid w:val="00120BC3"/>
    <w:rsid w:val="00124AB8"/>
    <w:rsid w:val="00134993"/>
    <w:rsid w:val="0013725F"/>
    <w:rsid w:val="00153E50"/>
    <w:rsid w:val="001616A7"/>
    <w:rsid w:val="001714EF"/>
    <w:rsid w:val="001C717C"/>
    <w:rsid w:val="001D4B99"/>
    <w:rsid w:val="001F18BA"/>
    <w:rsid w:val="00214156"/>
    <w:rsid w:val="00217ABA"/>
    <w:rsid w:val="002210C9"/>
    <w:rsid w:val="00221766"/>
    <w:rsid w:val="002448AC"/>
    <w:rsid w:val="0026636E"/>
    <w:rsid w:val="002834B9"/>
    <w:rsid w:val="002A090F"/>
    <w:rsid w:val="002B2B1B"/>
    <w:rsid w:val="002D23A8"/>
    <w:rsid w:val="002F058D"/>
    <w:rsid w:val="003069D6"/>
    <w:rsid w:val="003221C7"/>
    <w:rsid w:val="003221FF"/>
    <w:rsid w:val="00323D66"/>
    <w:rsid w:val="00333B43"/>
    <w:rsid w:val="0033433D"/>
    <w:rsid w:val="00335DDE"/>
    <w:rsid w:val="00340A00"/>
    <w:rsid w:val="003512A5"/>
    <w:rsid w:val="0037225C"/>
    <w:rsid w:val="00390F74"/>
    <w:rsid w:val="003A06D4"/>
    <w:rsid w:val="003B1610"/>
    <w:rsid w:val="003E4803"/>
    <w:rsid w:val="003F2ED9"/>
    <w:rsid w:val="00493395"/>
    <w:rsid w:val="004D1852"/>
    <w:rsid w:val="004D2E4B"/>
    <w:rsid w:val="004E2E2D"/>
    <w:rsid w:val="00517614"/>
    <w:rsid w:val="00551AB5"/>
    <w:rsid w:val="00553C82"/>
    <w:rsid w:val="005610E4"/>
    <w:rsid w:val="00562A75"/>
    <w:rsid w:val="00563D24"/>
    <w:rsid w:val="005B58BD"/>
    <w:rsid w:val="005F23C0"/>
    <w:rsid w:val="005F3527"/>
    <w:rsid w:val="005F4DB3"/>
    <w:rsid w:val="0061285D"/>
    <w:rsid w:val="006307BA"/>
    <w:rsid w:val="006427D4"/>
    <w:rsid w:val="00655C1B"/>
    <w:rsid w:val="00655D5A"/>
    <w:rsid w:val="006614E4"/>
    <w:rsid w:val="006726F3"/>
    <w:rsid w:val="00680E41"/>
    <w:rsid w:val="006813C8"/>
    <w:rsid w:val="006A76EF"/>
    <w:rsid w:val="006B3750"/>
    <w:rsid w:val="006B4B94"/>
    <w:rsid w:val="006D2ED7"/>
    <w:rsid w:val="006D3B04"/>
    <w:rsid w:val="006F2F1A"/>
    <w:rsid w:val="0070610D"/>
    <w:rsid w:val="00715F3E"/>
    <w:rsid w:val="00723351"/>
    <w:rsid w:val="00730AB8"/>
    <w:rsid w:val="0074173F"/>
    <w:rsid w:val="007440E7"/>
    <w:rsid w:val="00751526"/>
    <w:rsid w:val="00754A48"/>
    <w:rsid w:val="00754FED"/>
    <w:rsid w:val="007641C0"/>
    <w:rsid w:val="00774878"/>
    <w:rsid w:val="007823EF"/>
    <w:rsid w:val="007869C3"/>
    <w:rsid w:val="007C1EE3"/>
    <w:rsid w:val="007C78D9"/>
    <w:rsid w:val="007D35FF"/>
    <w:rsid w:val="007E388B"/>
    <w:rsid w:val="00801A9D"/>
    <w:rsid w:val="0084227B"/>
    <w:rsid w:val="00847612"/>
    <w:rsid w:val="008578E9"/>
    <w:rsid w:val="00871A33"/>
    <w:rsid w:val="008777AE"/>
    <w:rsid w:val="00891351"/>
    <w:rsid w:val="00896413"/>
    <w:rsid w:val="008F3B59"/>
    <w:rsid w:val="00902D14"/>
    <w:rsid w:val="00904977"/>
    <w:rsid w:val="009142A4"/>
    <w:rsid w:val="00914E23"/>
    <w:rsid w:val="00916FE0"/>
    <w:rsid w:val="00941FF6"/>
    <w:rsid w:val="009511C1"/>
    <w:rsid w:val="00983FEE"/>
    <w:rsid w:val="009A1DDD"/>
    <w:rsid w:val="009C1540"/>
    <w:rsid w:val="009D2553"/>
    <w:rsid w:val="009F7ACE"/>
    <w:rsid w:val="00A04782"/>
    <w:rsid w:val="00A06835"/>
    <w:rsid w:val="00A20198"/>
    <w:rsid w:val="00A24CEF"/>
    <w:rsid w:val="00A33746"/>
    <w:rsid w:val="00A60261"/>
    <w:rsid w:val="00A733D5"/>
    <w:rsid w:val="00A84003"/>
    <w:rsid w:val="00A84D12"/>
    <w:rsid w:val="00A94848"/>
    <w:rsid w:val="00AA0D7E"/>
    <w:rsid w:val="00AA47F1"/>
    <w:rsid w:val="00AC1BC4"/>
    <w:rsid w:val="00AE0FCA"/>
    <w:rsid w:val="00AE1658"/>
    <w:rsid w:val="00AE39F2"/>
    <w:rsid w:val="00AF38D7"/>
    <w:rsid w:val="00B0512B"/>
    <w:rsid w:val="00B124E0"/>
    <w:rsid w:val="00B200D2"/>
    <w:rsid w:val="00B50BC9"/>
    <w:rsid w:val="00B623A6"/>
    <w:rsid w:val="00B82B59"/>
    <w:rsid w:val="00B87D5E"/>
    <w:rsid w:val="00B939D3"/>
    <w:rsid w:val="00BA7543"/>
    <w:rsid w:val="00BD7BF1"/>
    <w:rsid w:val="00BF06C6"/>
    <w:rsid w:val="00C05FEE"/>
    <w:rsid w:val="00C12802"/>
    <w:rsid w:val="00C1379A"/>
    <w:rsid w:val="00C23E2B"/>
    <w:rsid w:val="00C30266"/>
    <w:rsid w:val="00C46328"/>
    <w:rsid w:val="00C57B8E"/>
    <w:rsid w:val="00C66257"/>
    <w:rsid w:val="00C72C93"/>
    <w:rsid w:val="00C83826"/>
    <w:rsid w:val="00CA5C66"/>
    <w:rsid w:val="00CB46E9"/>
    <w:rsid w:val="00CB5F7F"/>
    <w:rsid w:val="00CB5FA6"/>
    <w:rsid w:val="00CE1D35"/>
    <w:rsid w:val="00D0183B"/>
    <w:rsid w:val="00D10270"/>
    <w:rsid w:val="00D1565D"/>
    <w:rsid w:val="00D166A7"/>
    <w:rsid w:val="00D17AFE"/>
    <w:rsid w:val="00D21B9F"/>
    <w:rsid w:val="00D224C2"/>
    <w:rsid w:val="00D445BE"/>
    <w:rsid w:val="00D50949"/>
    <w:rsid w:val="00D61227"/>
    <w:rsid w:val="00D65775"/>
    <w:rsid w:val="00D81C89"/>
    <w:rsid w:val="00D86B75"/>
    <w:rsid w:val="00D86CAF"/>
    <w:rsid w:val="00DA028F"/>
    <w:rsid w:val="00DA6303"/>
    <w:rsid w:val="00DC0EE1"/>
    <w:rsid w:val="00DD7995"/>
    <w:rsid w:val="00DE56CB"/>
    <w:rsid w:val="00DF1F08"/>
    <w:rsid w:val="00DF6680"/>
    <w:rsid w:val="00E06560"/>
    <w:rsid w:val="00E1292A"/>
    <w:rsid w:val="00E42030"/>
    <w:rsid w:val="00E632C6"/>
    <w:rsid w:val="00E660AA"/>
    <w:rsid w:val="00E853ED"/>
    <w:rsid w:val="00EA7FBE"/>
    <w:rsid w:val="00EB3776"/>
    <w:rsid w:val="00EC77D8"/>
    <w:rsid w:val="00ED537E"/>
    <w:rsid w:val="00ED7B8D"/>
    <w:rsid w:val="00ED7D6D"/>
    <w:rsid w:val="00EE3340"/>
    <w:rsid w:val="00EF3C18"/>
    <w:rsid w:val="00F06156"/>
    <w:rsid w:val="00F21FA8"/>
    <w:rsid w:val="00F47BAA"/>
    <w:rsid w:val="00F80D9B"/>
    <w:rsid w:val="00F904BF"/>
    <w:rsid w:val="00FA3940"/>
    <w:rsid w:val="00FC0ED6"/>
    <w:rsid w:val="00FE7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F86C5F3-829C-4C33-8EC2-80053DD0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7AE"/>
  </w:style>
  <w:style w:type="paragraph" w:styleId="Titolo1">
    <w:name w:val="heading 1"/>
    <w:basedOn w:val="Normale"/>
    <w:next w:val="Normale"/>
    <w:link w:val="Titolo1Carattere"/>
    <w:qFormat/>
    <w:rsid w:val="00553C82"/>
    <w:pPr>
      <w:keepNext/>
      <w:spacing w:after="0" w:line="240" w:lineRule="auto"/>
      <w:ind w:right="-176"/>
      <w:jc w:val="center"/>
      <w:outlineLvl w:val="0"/>
    </w:pPr>
    <w:rPr>
      <w:rFonts w:ascii="Verdana" w:eastAsia="Times New Roman" w:hAnsi="Verdana" w:cs="Times New Roman"/>
      <w:sz w:val="48"/>
      <w:szCs w:val="20"/>
    </w:rPr>
  </w:style>
  <w:style w:type="paragraph" w:styleId="Titolo2">
    <w:name w:val="heading 2"/>
    <w:basedOn w:val="Normale"/>
    <w:next w:val="Normale"/>
    <w:link w:val="Titolo2Carattere"/>
    <w:qFormat/>
    <w:rsid w:val="00553C82"/>
    <w:pPr>
      <w:keepNext/>
      <w:tabs>
        <w:tab w:val="left" w:pos="9126"/>
      </w:tabs>
      <w:spacing w:after="0" w:line="240" w:lineRule="auto"/>
      <w:ind w:right="-176"/>
      <w:jc w:val="both"/>
      <w:outlineLvl w:val="1"/>
    </w:pPr>
    <w:rPr>
      <w:rFonts w:ascii="Verdana" w:eastAsia="Times New Roman" w:hAnsi="Verdana" w:cs="Times New Roman"/>
      <w:sz w:val="40"/>
      <w:szCs w:val="20"/>
    </w:rPr>
  </w:style>
  <w:style w:type="paragraph" w:styleId="Titolo4">
    <w:name w:val="heading 4"/>
    <w:basedOn w:val="Normale"/>
    <w:next w:val="Normale"/>
    <w:link w:val="Titolo4Carattere"/>
    <w:uiPriority w:val="9"/>
    <w:semiHidden/>
    <w:unhideWhenUsed/>
    <w:qFormat/>
    <w:rsid w:val="00553C8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17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1766"/>
    <w:rPr>
      <w:rFonts w:ascii="Tahoma" w:hAnsi="Tahoma" w:cs="Tahoma"/>
      <w:sz w:val="16"/>
      <w:szCs w:val="16"/>
    </w:rPr>
  </w:style>
  <w:style w:type="table" w:styleId="Grigliatabella">
    <w:name w:val="Table Grid"/>
    <w:basedOn w:val="Tabellanormale"/>
    <w:uiPriority w:val="59"/>
    <w:rsid w:val="00551A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rsid w:val="00553C82"/>
    <w:rPr>
      <w:rFonts w:ascii="Verdana" w:eastAsia="Times New Roman" w:hAnsi="Verdana" w:cs="Times New Roman"/>
      <w:sz w:val="48"/>
      <w:szCs w:val="20"/>
      <w:lang w:eastAsia="it-IT"/>
    </w:rPr>
  </w:style>
  <w:style w:type="character" w:customStyle="1" w:styleId="Titolo2Carattere">
    <w:name w:val="Titolo 2 Carattere"/>
    <w:basedOn w:val="Carpredefinitoparagrafo"/>
    <w:link w:val="Titolo2"/>
    <w:rsid w:val="00553C82"/>
    <w:rPr>
      <w:rFonts w:ascii="Verdana" w:eastAsia="Times New Roman" w:hAnsi="Verdana" w:cs="Times New Roman"/>
      <w:sz w:val="40"/>
      <w:szCs w:val="20"/>
      <w:lang w:eastAsia="it-IT"/>
    </w:rPr>
  </w:style>
  <w:style w:type="paragraph" w:styleId="Intestazione">
    <w:name w:val="header"/>
    <w:basedOn w:val="Normale"/>
    <w:link w:val="IntestazioneCarattere"/>
    <w:uiPriority w:val="99"/>
    <w:unhideWhenUsed/>
    <w:rsid w:val="00553C82"/>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IntestazioneCarattere">
    <w:name w:val="Intestazione Carattere"/>
    <w:basedOn w:val="Carpredefinitoparagrafo"/>
    <w:link w:val="Intestazione"/>
    <w:uiPriority w:val="99"/>
    <w:rsid w:val="00553C82"/>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semiHidden/>
    <w:rsid w:val="00553C82"/>
    <w:pPr>
      <w:spacing w:after="0" w:line="240" w:lineRule="auto"/>
      <w:ind w:right="-176"/>
      <w:jc w:val="center"/>
    </w:pPr>
    <w:rPr>
      <w:rFonts w:ascii="Verdana" w:eastAsia="Times New Roman" w:hAnsi="Verdana" w:cs="Times New Roman"/>
      <w:b/>
      <w:sz w:val="56"/>
      <w:szCs w:val="20"/>
      <w:u w:val="single"/>
    </w:rPr>
  </w:style>
  <w:style w:type="character" w:customStyle="1" w:styleId="Corpodeltesto3Carattere">
    <w:name w:val="Corpo del testo 3 Carattere"/>
    <w:basedOn w:val="Carpredefinitoparagrafo"/>
    <w:link w:val="Corpodeltesto3"/>
    <w:semiHidden/>
    <w:rsid w:val="00553C82"/>
    <w:rPr>
      <w:rFonts w:ascii="Verdana" w:eastAsia="Times New Roman" w:hAnsi="Verdana" w:cs="Times New Roman"/>
      <w:b/>
      <w:sz w:val="56"/>
      <w:szCs w:val="20"/>
      <w:u w:val="single"/>
      <w:lang w:eastAsia="it-IT"/>
    </w:rPr>
  </w:style>
  <w:style w:type="paragraph" w:styleId="Titolo">
    <w:name w:val="Title"/>
    <w:basedOn w:val="Normale"/>
    <w:link w:val="TitoloCarattere"/>
    <w:qFormat/>
    <w:rsid w:val="00553C82"/>
    <w:pPr>
      <w:autoSpaceDE w:val="0"/>
      <w:autoSpaceDN w:val="0"/>
      <w:adjustRightInd w:val="0"/>
      <w:spacing w:after="0" w:line="240" w:lineRule="auto"/>
      <w:jc w:val="center"/>
    </w:pPr>
    <w:rPr>
      <w:rFonts w:ascii="Times New Roman" w:eastAsia="Times New Roman" w:hAnsi="Times New Roman" w:cs="Times New Roman"/>
      <w:b/>
      <w:bCs/>
      <w:color w:val="FF0000"/>
      <w:sz w:val="48"/>
      <w:szCs w:val="48"/>
    </w:rPr>
  </w:style>
  <w:style w:type="character" w:customStyle="1" w:styleId="TitoloCarattere">
    <w:name w:val="Titolo Carattere"/>
    <w:basedOn w:val="Carpredefinitoparagrafo"/>
    <w:link w:val="Titolo"/>
    <w:rsid w:val="00553C82"/>
    <w:rPr>
      <w:rFonts w:ascii="Times New Roman" w:eastAsia="Times New Roman" w:hAnsi="Times New Roman" w:cs="Times New Roman"/>
      <w:b/>
      <w:bCs/>
      <w:color w:val="FF0000"/>
      <w:sz w:val="48"/>
      <w:szCs w:val="48"/>
      <w:lang w:eastAsia="it-IT"/>
    </w:rPr>
  </w:style>
  <w:style w:type="paragraph" w:styleId="Corpotesto">
    <w:name w:val="Body Text"/>
    <w:basedOn w:val="Normale"/>
    <w:link w:val="CorpotestoCarattere"/>
    <w:uiPriority w:val="99"/>
    <w:semiHidden/>
    <w:unhideWhenUsed/>
    <w:rsid w:val="00553C82"/>
    <w:pPr>
      <w:spacing w:after="120"/>
    </w:pPr>
  </w:style>
  <w:style w:type="character" w:customStyle="1" w:styleId="CorpotestoCarattere">
    <w:name w:val="Corpo testo Carattere"/>
    <w:basedOn w:val="Carpredefinitoparagrafo"/>
    <w:link w:val="Corpotesto"/>
    <w:uiPriority w:val="99"/>
    <w:semiHidden/>
    <w:rsid w:val="00553C82"/>
  </w:style>
  <w:style w:type="character" w:customStyle="1" w:styleId="Titolo4Carattere">
    <w:name w:val="Titolo 4 Carattere"/>
    <w:basedOn w:val="Carpredefinitoparagrafo"/>
    <w:link w:val="Titolo4"/>
    <w:uiPriority w:val="9"/>
    <w:semiHidden/>
    <w:rsid w:val="00553C82"/>
    <w:rPr>
      <w:rFonts w:asciiTheme="majorHAnsi" w:eastAsiaTheme="majorEastAsia" w:hAnsiTheme="majorHAnsi" w:cstheme="majorBidi"/>
      <w:b/>
      <w:bCs/>
      <w:i/>
      <w:iCs/>
      <w:color w:val="4F81BD" w:themeColor="accent1"/>
      <w:sz w:val="24"/>
      <w:szCs w:val="20"/>
      <w:lang w:eastAsia="it-IT"/>
    </w:rPr>
  </w:style>
  <w:style w:type="paragraph" w:styleId="Didascalia">
    <w:name w:val="caption"/>
    <w:basedOn w:val="Normale"/>
    <w:next w:val="Normale"/>
    <w:qFormat/>
    <w:rsid w:val="00553C82"/>
    <w:pPr>
      <w:tabs>
        <w:tab w:val="left" w:pos="709"/>
        <w:tab w:val="left" w:pos="4536"/>
      </w:tabs>
      <w:spacing w:before="600" w:after="0" w:line="240" w:lineRule="auto"/>
    </w:pPr>
    <w:rPr>
      <w:rFonts w:ascii="Arial" w:eastAsia="Times New Roman" w:hAnsi="Arial" w:cs="Times New Roman"/>
      <w:i/>
      <w:sz w:val="24"/>
      <w:szCs w:val="20"/>
      <w:lang w:bidi="he-IL"/>
    </w:rPr>
  </w:style>
  <w:style w:type="paragraph" w:styleId="Pidipagina">
    <w:name w:val="footer"/>
    <w:basedOn w:val="Normale"/>
    <w:link w:val="PidipaginaCarattere"/>
    <w:uiPriority w:val="99"/>
    <w:unhideWhenUsed/>
    <w:rsid w:val="00CB5F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6342-84E9-4B78-9133-7D2604E7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1106</Words>
  <Characters>6308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Lenovo</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Patrizia Razzauti</cp:lastModifiedBy>
  <cp:revision>5</cp:revision>
  <cp:lastPrinted>2022-09-27T13:45:00Z</cp:lastPrinted>
  <dcterms:created xsi:type="dcterms:W3CDTF">2023-02-10T11:12:00Z</dcterms:created>
  <dcterms:modified xsi:type="dcterms:W3CDTF">2024-01-15T16:00:00Z</dcterms:modified>
</cp:coreProperties>
</file>